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50279" w14:textId="39C54E77"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14:paraId="7DFC9ABE"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5EC97378" w14:textId="176B60F2"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6C7BA3">
        <w:rPr>
          <w:rFonts w:cs="Times New Roman"/>
        </w:rPr>
        <w:t>Courtney Dean</w:t>
      </w:r>
      <w:r w:rsidR="0090036E" w:rsidRPr="004048C0">
        <w:rPr>
          <w:rFonts w:cs="Times New Roman"/>
        </w:rPr>
        <w:t>, Attorney</w:t>
      </w:r>
    </w:p>
    <w:p w14:paraId="715FAA84"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7E1D87AE" w14:textId="77777777" w:rsidR="00BD4BA2" w:rsidRPr="00F82F6E" w:rsidRDefault="00BD4BA2" w:rsidP="006E55A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DEB169F" w14:textId="77777777" w:rsidR="00BD4BA2" w:rsidRPr="00F82F6E" w:rsidRDefault="00BD4BA2" w:rsidP="00BD4BA2">
      <w:r w:rsidRPr="00F82F6E">
        <w:rPr>
          <w:b/>
        </w:rPr>
        <w:t>From:</w:t>
      </w:r>
      <w:r>
        <w:tab/>
      </w:r>
      <w:r>
        <w:tab/>
      </w:r>
      <w:r w:rsidR="00BF15A9">
        <w:t>Roshan Pokhrel</w:t>
      </w:r>
      <w:r w:rsidRPr="00EA0B92">
        <w:t xml:space="preserve">, </w:t>
      </w:r>
      <w:r w:rsidR="00BF15A9">
        <w:t>Engineering Specialist</w:t>
      </w:r>
    </w:p>
    <w:p w14:paraId="4ECFA7B4" w14:textId="77777777" w:rsidR="00A54FC5" w:rsidRPr="006C257F" w:rsidRDefault="00BD4BA2" w:rsidP="006C257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0F618B58"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2C2B787A" w14:textId="0B0B5A00"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261933">
        <w:rPr>
          <w:rFonts w:cs="Times New Roman"/>
        </w:rPr>
        <w:t>Ju</w:t>
      </w:r>
      <w:r w:rsidR="006C7BA3">
        <w:rPr>
          <w:rFonts w:cs="Times New Roman"/>
        </w:rPr>
        <w:t>ly</w:t>
      </w:r>
      <w:r w:rsidR="00261933">
        <w:rPr>
          <w:rFonts w:cs="Times New Roman"/>
        </w:rPr>
        <w:t xml:space="preserve"> 1</w:t>
      </w:r>
      <w:r w:rsidR="006C7BA3">
        <w:rPr>
          <w:rFonts w:cs="Times New Roman"/>
        </w:rPr>
        <w:t>3</w:t>
      </w:r>
      <w:r w:rsidR="00BF15A9" w:rsidRPr="006C257F">
        <w:rPr>
          <w:rFonts w:cs="Times New Roman"/>
        </w:rPr>
        <w:t>, 2020</w:t>
      </w:r>
    </w:p>
    <w:p w14:paraId="1AB99B11" w14:textId="77777777"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6F662BE5" w14:textId="36CA9D76" w:rsidR="005D0994" w:rsidRPr="002969AB" w:rsidRDefault="00D53D29" w:rsidP="00D53D29">
      <w:pPr>
        <w:ind w:left="1440" w:hanging="1440"/>
        <w:rPr>
          <w:rFonts w:cs="Times New Roman"/>
          <w:i/>
        </w:rPr>
      </w:pPr>
      <w:r w:rsidRPr="002969AB">
        <w:rPr>
          <w:rFonts w:cs="Times New Roman"/>
          <w:b/>
        </w:rPr>
        <w:t>Subject:</w:t>
      </w:r>
      <w:r w:rsidRPr="002969AB">
        <w:rPr>
          <w:rFonts w:cs="Times New Roman"/>
          <w:b/>
        </w:rPr>
        <w:tab/>
      </w:r>
      <w:r w:rsidR="006C7BA3" w:rsidRPr="002969AB">
        <w:rPr>
          <w:rFonts w:cs="Times New Roman"/>
          <w:b/>
        </w:rPr>
        <w:t>Docket No. 50224</w:t>
      </w:r>
      <w:r w:rsidR="006C7BA3" w:rsidRPr="002969AB">
        <w:rPr>
          <w:rFonts w:cs="Times New Roman"/>
          <w:i/>
        </w:rPr>
        <w:t>,</w:t>
      </w:r>
      <w:r w:rsidR="006C7BA3" w:rsidRPr="002969AB">
        <w:rPr>
          <w:rFonts w:cs="Times New Roman"/>
          <w:b/>
          <w:i/>
        </w:rPr>
        <w:t xml:space="preserve"> </w:t>
      </w:r>
      <w:r w:rsidR="006C7BA3" w:rsidRPr="002969AB">
        <w:rPr>
          <w:rFonts w:cs="Times New Roman"/>
          <w:i/>
        </w:rPr>
        <w:t xml:space="preserve">Application of City of </w:t>
      </w:r>
      <w:proofErr w:type="spellStart"/>
      <w:r w:rsidR="006C7BA3" w:rsidRPr="002969AB">
        <w:rPr>
          <w:rFonts w:cs="Times New Roman"/>
          <w:i/>
        </w:rPr>
        <w:t>Bruceville</w:t>
      </w:r>
      <w:proofErr w:type="spellEnd"/>
      <w:r w:rsidR="006C7BA3" w:rsidRPr="002969AB">
        <w:rPr>
          <w:rFonts w:cs="Times New Roman"/>
          <w:i/>
        </w:rPr>
        <w:t>-Eddy and Elm Creek Water Supply Corporation for Sale, Transfer, or Merger of Facilities and Certificate Rights in McLennan County</w:t>
      </w:r>
    </w:p>
    <w:p w14:paraId="56208D4C" w14:textId="761DC6F2" w:rsidR="00E664D6" w:rsidRPr="009B7ADD" w:rsidRDefault="00261933" w:rsidP="00D53D29">
      <w:pPr>
        <w:ind w:left="1440" w:hanging="1440"/>
        <w:rPr>
          <w:rFonts w:cs="Times New Roman"/>
          <w:bCs/>
        </w:rPr>
      </w:pPr>
      <w:r w:rsidRPr="00E60691" w:rsidDel="00261933">
        <w:rPr>
          <w:rFonts w:cs="Times New Roman"/>
          <w:i/>
        </w:rPr>
        <w:t xml:space="preserve"> </w:t>
      </w:r>
    </w:p>
    <w:p w14:paraId="0BE10627" w14:textId="593DA0DD" w:rsidR="004048C0" w:rsidRDefault="006C7BA3" w:rsidP="00586D3E">
      <w:pPr>
        <w:tabs>
          <w:tab w:val="clear" w:pos="1440"/>
        </w:tabs>
        <w:rPr>
          <w:rFonts w:cs="Times New Roman"/>
          <w:bCs/>
        </w:rPr>
      </w:pPr>
      <w:r>
        <w:rPr>
          <w:rFonts w:cs="Times New Roman"/>
          <w:bCs/>
        </w:rPr>
        <w:t xml:space="preserve">On </w:t>
      </w:r>
      <w:r>
        <w:t>Nov</w:t>
      </w:r>
      <w:r w:rsidR="002969AB">
        <w:t>ember</w:t>
      </w:r>
      <w:r>
        <w:t xml:space="preserve"> 11, </w:t>
      </w:r>
      <w:r w:rsidRPr="003302EC">
        <w:t>2019</w:t>
      </w:r>
      <w:r>
        <w:rPr>
          <w:rFonts w:cs="Times New Roman"/>
        </w:rPr>
        <w:t xml:space="preserve">, </w:t>
      </w:r>
      <w:r>
        <w:t xml:space="preserve">Elm Creek Water Supply Corporation </w:t>
      </w:r>
      <w:r>
        <w:rPr>
          <w:rFonts w:cs="Times New Roman"/>
          <w:bCs/>
        </w:rPr>
        <w:t>(</w:t>
      </w:r>
      <w:r w:rsidR="002969AB">
        <w:rPr>
          <w:rFonts w:cs="Times New Roman"/>
          <w:bCs/>
        </w:rPr>
        <w:t>Elm Creek WSC</w:t>
      </w:r>
      <w:r>
        <w:rPr>
          <w:rFonts w:cs="Times New Roman"/>
          <w:bCs/>
        </w:rPr>
        <w:t xml:space="preserve">) and the City of </w:t>
      </w:r>
      <w:proofErr w:type="spellStart"/>
      <w:r>
        <w:rPr>
          <w:rFonts w:cs="Times New Roman"/>
          <w:bCs/>
        </w:rPr>
        <w:t>Bruceville</w:t>
      </w:r>
      <w:proofErr w:type="spellEnd"/>
      <w:r>
        <w:rPr>
          <w:rFonts w:cs="Times New Roman"/>
          <w:bCs/>
        </w:rPr>
        <w:t>-Eddy</w:t>
      </w:r>
      <w:r>
        <w:rPr>
          <w:rFonts w:cs="Times New Roman"/>
          <w:i/>
        </w:rPr>
        <w:t xml:space="preserve"> </w:t>
      </w:r>
      <w:r w:rsidRPr="00223FEF">
        <w:rPr>
          <w:rFonts w:cs="Times New Roman"/>
        </w:rPr>
        <w:t>(</w:t>
      </w:r>
      <w:r w:rsidR="002969AB">
        <w:rPr>
          <w:rFonts w:cs="Times New Roman"/>
          <w:bCs/>
        </w:rPr>
        <w:t>the City</w:t>
      </w:r>
      <w:r>
        <w:rPr>
          <w:rFonts w:cs="Times New Roman"/>
          <w:bCs/>
        </w:rPr>
        <w:t xml:space="preserve">) (collectively, Applicants) filed an application for </w:t>
      </w:r>
      <w:r w:rsidR="002969AB">
        <w:rPr>
          <w:rFonts w:cs="Times New Roman"/>
          <w:bCs/>
        </w:rPr>
        <w:t>the s</w:t>
      </w:r>
      <w:r>
        <w:rPr>
          <w:rFonts w:cs="Times New Roman"/>
          <w:bCs/>
        </w:rPr>
        <w:t xml:space="preserve">ale, </w:t>
      </w:r>
      <w:r w:rsidR="002969AB">
        <w:rPr>
          <w:rFonts w:cs="Times New Roman"/>
          <w:bCs/>
        </w:rPr>
        <w:t>t</w:t>
      </w:r>
      <w:r>
        <w:rPr>
          <w:rFonts w:cs="Times New Roman"/>
          <w:bCs/>
        </w:rPr>
        <w:t xml:space="preserve">ransfer, or </w:t>
      </w:r>
      <w:r w:rsidR="002969AB">
        <w:rPr>
          <w:rFonts w:cs="Times New Roman"/>
          <w:bCs/>
        </w:rPr>
        <w:t>m</w:t>
      </w:r>
      <w:r>
        <w:rPr>
          <w:rFonts w:cs="Times New Roman"/>
          <w:bCs/>
        </w:rPr>
        <w:t>erger of facilities and certificate rights in McLennan County under Texas Water Code</w:t>
      </w:r>
      <w:r w:rsidR="005F4492">
        <w:rPr>
          <w:rFonts w:cs="Times New Roman"/>
          <w:bCs/>
        </w:rPr>
        <w:t xml:space="preserve"> (TWC)</w:t>
      </w:r>
      <w:r>
        <w:rPr>
          <w:rFonts w:cs="Times New Roman"/>
          <w:bCs/>
        </w:rPr>
        <w:t xml:space="preserve"> § 13.301</w:t>
      </w:r>
      <w:r>
        <w:rPr>
          <w:rFonts w:cs="Times New Roman"/>
        </w:rPr>
        <w:t xml:space="preserve"> </w:t>
      </w:r>
      <w:r>
        <w:rPr>
          <w:rFonts w:cs="Times New Roman"/>
          <w:bCs/>
        </w:rPr>
        <w:t xml:space="preserve">and the 16 </w:t>
      </w:r>
      <w:r w:rsidRPr="00EA0B92">
        <w:rPr>
          <w:rFonts w:cs="Times New Roman"/>
        </w:rPr>
        <w:t>Tex</w:t>
      </w:r>
      <w:r>
        <w:rPr>
          <w:rFonts w:cs="Times New Roman"/>
        </w:rPr>
        <w:t>as</w:t>
      </w:r>
      <w:r w:rsidRPr="00EA0B92">
        <w:rPr>
          <w:rFonts w:cs="Times New Roman"/>
        </w:rPr>
        <w:t xml:space="preserve"> </w:t>
      </w:r>
      <w:r>
        <w:rPr>
          <w:rFonts w:cs="Times New Roman"/>
        </w:rPr>
        <w:t>Administrative Code</w:t>
      </w:r>
      <w:r w:rsidR="005F4492">
        <w:rPr>
          <w:rFonts w:cs="Times New Roman"/>
        </w:rPr>
        <w:t xml:space="preserve"> (TAC)</w:t>
      </w:r>
      <w:r>
        <w:rPr>
          <w:rFonts w:cs="Times New Roman"/>
        </w:rPr>
        <w:t xml:space="preserve"> </w:t>
      </w:r>
      <w:r w:rsidRPr="003302EC">
        <w:rPr>
          <w:rFonts w:cs="Times New Roman"/>
          <w:bCs/>
        </w:rPr>
        <w:t>§ 24.239.</w:t>
      </w:r>
      <w:r>
        <w:rPr>
          <w:rFonts w:cs="Times New Roman"/>
          <w:bCs/>
        </w:rPr>
        <w:t xml:space="preserve"> </w:t>
      </w:r>
    </w:p>
    <w:p w14:paraId="6B050BF6" w14:textId="77777777" w:rsidR="00953387" w:rsidRDefault="00953387" w:rsidP="00586D3E">
      <w:pPr>
        <w:tabs>
          <w:tab w:val="clear" w:pos="1440"/>
        </w:tabs>
        <w:rPr>
          <w:rFonts w:cs="Times New Roman"/>
          <w:color w:val="222222"/>
          <w:shd w:val="clear" w:color="auto" w:fill="FFFFFF"/>
        </w:rPr>
      </w:pPr>
    </w:p>
    <w:p w14:paraId="672065C2" w14:textId="560BF7CE" w:rsidR="00E664D6" w:rsidRPr="002C2F02" w:rsidRDefault="00E664D6" w:rsidP="00586D3E">
      <w:pPr>
        <w:tabs>
          <w:tab w:val="clear" w:pos="1440"/>
        </w:tabs>
        <w:rPr>
          <w:rFonts w:cs="Times New Roman"/>
          <w:b/>
          <w:bCs/>
          <w:color w:val="222222"/>
          <w:u w:val="single"/>
          <w:shd w:val="clear" w:color="auto" w:fill="FFFFFF"/>
        </w:rPr>
      </w:pPr>
      <w:r w:rsidRPr="002C2F02">
        <w:rPr>
          <w:rFonts w:cs="Times New Roman"/>
          <w:b/>
          <w:bCs/>
          <w:color w:val="222222"/>
          <w:u w:val="single"/>
          <w:shd w:val="clear" w:color="auto" w:fill="FFFFFF"/>
        </w:rPr>
        <w:t>Background</w:t>
      </w:r>
    </w:p>
    <w:p w14:paraId="34C72B31" w14:textId="271AE589" w:rsidR="002B0D31" w:rsidRPr="002B0D31" w:rsidRDefault="002969AB" w:rsidP="002C2F02">
      <w:r>
        <w:rPr>
          <w:rFonts w:cs="Times New Roman"/>
          <w:bCs/>
        </w:rPr>
        <w:t xml:space="preserve">The Applicants </w:t>
      </w:r>
      <w:r w:rsidR="00E664D6">
        <w:rPr>
          <w:rFonts w:cs="Times New Roman"/>
          <w:bCs/>
        </w:rPr>
        <w:t xml:space="preserve">seek approval </w:t>
      </w:r>
      <w:r w:rsidR="00E664D6" w:rsidRPr="003D75EB">
        <w:rPr>
          <w:rFonts w:cs="Times New Roman"/>
          <w:bCs/>
        </w:rPr>
        <w:t>to transfer</w:t>
      </w:r>
      <w:r w:rsidR="00E664D6">
        <w:rPr>
          <w:rFonts w:cs="Times New Roman"/>
          <w:bCs/>
        </w:rPr>
        <w:t xml:space="preserve"> </w:t>
      </w:r>
      <w:r w:rsidR="006C7BA3">
        <w:rPr>
          <w:rFonts w:cs="Times New Roman"/>
          <w:bCs/>
        </w:rPr>
        <w:t>a portion</w:t>
      </w:r>
      <w:r w:rsidR="00E664D6" w:rsidRPr="000D42E6">
        <w:rPr>
          <w:rFonts w:cs="Times New Roman"/>
          <w:bCs/>
        </w:rPr>
        <w:t xml:space="preserve"> </w:t>
      </w:r>
      <w:r w:rsidR="006C7BA3">
        <w:rPr>
          <w:rFonts w:cs="Times New Roman"/>
          <w:bCs/>
        </w:rPr>
        <w:t>of</w:t>
      </w:r>
      <w:r>
        <w:rPr>
          <w:rFonts w:cs="Times New Roman"/>
          <w:bCs/>
        </w:rPr>
        <w:t xml:space="preserve"> the</w:t>
      </w:r>
      <w:r w:rsidR="006C7BA3">
        <w:rPr>
          <w:rFonts w:cs="Times New Roman"/>
          <w:bCs/>
        </w:rPr>
        <w:t xml:space="preserve"> water</w:t>
      </w:r>
      <w:r w:rsidR="007D05C8">
        <w:rPr>
          <w:rFonts w:cs="Times New Roman"/>
          <w:bCs/>
        </w:rPr>
        <w:t xml:space="preserve"> </w:t>
      </w:r>
      <w:r w:rsidR="00E664D6">
        <w:rPr>
          <w:rFonts w:cs="Times New Roman"/>
          <w:bCs/>
        </w:rPr>
        <w:t xml:space="preserve">service area </w:t>
      </w:r>
      <w:r>
        <w:rPr>
          <w:rFonts w:cs="Times New Roman"/>
          <w:bCs/>
        </w:rPr>
        <w:t xml:space="preserve">held </w:t>
      </w:r>
      <w:r w:rsidR="00E664D6">
        <w:rPr>
          <w:rFonts w:cs="Times New Roman"/>
          <w:bCs/>
        </w:rPr>
        <w:t xml:space="preserve">under </w:t>
      </w:r>
      <w:r>
        <w:t>the City’s</w:t>
      </w:r>
      <w:r>
        <w:rPr>
          <w:color w:val="FF0000"/>
        </w:rPr>
        <w:t xml:space="preserve"> </w:t>
      </w:r>
      <w:r w:rsidR="00E664D6">
        <w:rPr>
          <w:rFonts w:cs="Times New Roman"/>
          <w:bCs/>
        </w:rPr>
        <w:t>water</w:t>
      </w:r>
      <w:r w:rsidR="00E664D6">
        <w:rPr>
          <w:rFonts w:cs="Times New Roman"/>
        </w:rPr>
        <w:t xml:space="preserve"> C</w:t>
      </w:r>
      <w:r w:rsidR="00A93EA8">
        <w:rPr>
          <w:rFonts w:cs="Times New Roman"/>
        </w:rPr>
        <w:t xml:space="preserve">ertificate of </w:t>
      </w:r>
      <w:r w:rsidR="00E664D6">
        <w:rPr>
          <w:rFonts w:cs="Times New Roman"/>
        </w:rPr>
        <w:t>C</w:t>
      </w:r>
      <w:r w:rsidR="00A93EA8">
        <w:rPr>
          <w:rFonts w:cs="Times New Roman"/>
        </w:rPr>
        <w:t>onvenience</w:t>
      </w:r>
      <w:r w:rsidR="00836695">
        <w:rPr>
          <w:rFonts w:cs="Times New Roman"/>
        </w:rPr>
        <w:t xml:space="preserve"> and </w:t>
      </w:r>
      <w:r w:rsidR="00E664D6">
        <w:rPr>
          <w:rFonts w:cs="Times New Roman"/>
        </w:rPr>
        <w:t>N</w:t>
      </w:r>
      <w:r w:rsidR="00836695">
        <w:rPr>
          <w:rFonts w:cs="Times New Roman"/>
        </w:rPr>
        <w:t>ecessity (CCN)</w:t>
      </w:r>
      <w:r w:rsidR="00E664D6">
        <w:rPr>
          <w:rFonts w:cs="Times New Roman"/>
        </w:rPr>
        <w:t xml:space="preserve"> No. </w:t>
      </w:r>
      <w:r w:rsidR="006C3D7D">
        <w:rPr>
          <w:rFonts w:cs="Times New Roman"/>
        </w:rPr>
        <w:t>11285</w:t>
      </w:r>
      <w:r w:rsidR="005D0994">
        <w:t xml:space="preserve"> to </w:t>
      </w:r>
      <w:r>
        <w:t xml:space="preserve">Elm Creek WSC’s </w:t>
      </w:r>
      <w:r w:rsidR="005D0994">
        <w:t>water CCN No.</w:t>
      </w:r>
      <w:r w:rsidR="006C3D7D">
        <w:t xml:space="preserve"> 10031</w:t>
      </w:r>
      <w:r w:rsidR="005D0994">
        <w:t>.</w:t>
      </w:r>
      <w:r w:rsidR="00E664D6">
        <w:t xml:space="preserve"> The entire requested area subject to this transaction includes approximately</w:t>
      </w:r>
      <w:r w:rsidR="005D0994">
        <w:t xml:space="preserve"> </w:t>
      </w:r>
      <w:r w:rsidR="006C7BA3">
        <w:t>20</w:t>
      </w:r>
      <w:r w:rsidR="00E664D6">
        <w:t xml:space="preserve"> acres</w:t>
      </w:r>
      <w:r w:rsidR="007B08B1">
        <w:t xml:space="preserve"> and </w:t>
      </w:r>
      <w:r w:rsidR="006C7BA3">
        <w:t>0</w:t>
      </w:r>
      <w:r w:rsidR="007B08B1">
        <w:t xml:space="preserve"> c</w:t>
      </w:r>
      <w:r w:rsidR="005D0994">
        <w:t>onnections</w:t>
      </w:r>
      <w:r w:rsidR="0006209B">
        <w:t>.</w:t>
      </w:r>
    </w:p>
    <w:p w14:paraId="52B5C6AE" w14:textId="77777777" w:rsidR="00E5542F" w:rsidRPr="004048C0" w:rsidRDefault="00E5542F" w:rsidP="00501899">
      <w:pPr>
        <w:rPr>
          <w:rFonts w:cs="Times New Roman"/>
        </w:rPr>
      </w:pPr>
    </w:p>
    <w:p w14:paraId="2293EA1D" w14:textId="77777777" w:rsidR="00E5542F" w:rsidRPr="004048C0" w:rsidRDefault="00E5542F" w:rsidP="00501899">
      <w:pPr>
        <w:ind w:left="1440" w:hanging="1440"/>
        <w:rPr>
          <w:rFonts w:cs="Times New Roman"/>
          <w:b/>
          <w:u w:val="single"/>
        </w:rPr>
      </w:pPr>
      <w:r w:rsidRPr="004048C0">
        <w:rPr>
          <w:rFonts w:cs="Times New Roman"/>
          <w:b/>
          <w:u w:val="single"/>
        </w:rPr>
        <w:t>Notice</w:t>
      </w:r>
    </w:p>
    <w:p w14:paraId="1F891967" w14:textId="05D5E392" w:rsidR="00E5542F" w:rsidRPr="004048C0" w:rsidRDefault="00E5542F" w:rsidP="0050189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rPr>
        <w:t xml:space="preserve">The comment period ended </w:t>
      </w:r>
      <w:r w:rsidR="007343B2" w:rsidRPr="002A122E">
        <w:rPr>
          <w:rFonts w:cs="Times New Roman"/>
        </w:rPr>
        <w:t xml:space="preserve">on </w:t>
      </w:r>
      <w:r w:rsidR="006C7BA3">
        <w:rPr>
          <w:rFonts w:cs="Times New Roman"/>
        </w:rPr>
        <w:t>June 11</w:t>
      </w:r>
      <w:r w:rsidR="007343B2" w:rsidRPr="00F64E49">
        <w:rPr>
          <w:rFonts w:cs="Times New Roman"/>
        </w:rPr>
        <w:t>, 20</w:t>
      </w:r>
      <w:r w:rsidR="002B0A76" w:rsidRPr="00F64E49">
        <w:rPr>
          <w:rFonts w:cs="Times New Roman"/>
        </w:rPr>
        <w:t>20</w:t>
      </w:r>
      <w:r w:rsidRPr="004048C0">
        <w:rPr>
          <w:rFonts w:cs="Times New Roman"/>
        </w:rPr>
        <w:t xml:space="preserve">, and no </w:t>
      </w:r>
      <w:r w:rsidR="007D05C8">
        <w:rPr>
          <w:rFonts w:cs="Times New Roman"/>
        </w:rPr>
        <w:t xml:space="preserve">protests or </w:t>
      </w:r>
      <w:r w:rsidRPr="004048C0">
        <w:rPr>
          <w:rFonts w:cs="Times New Roman"/>
        </w:rPr>
        <w:t>opt-out</w:t>
      </w:r>
      <w:r w:rsidR="00A05615">
        <w:rPr>
          <w:rFonts w:cs="Times New Roman"/>
        </w:rPr>
        <w:t xml:space="preserve"> </w:t>
      </w:r>
      <w:r w:rsidRPr="004048C0">
        <w:rPr>
          <w:rFonts w:cs="Times New Roman"/>
        </w:rPr>
        <w:t>requests were received.</w:t>
      </w:r>
      <w:r w:rsidR="002046D3">
        <w:rPr>
          <w:rFonts w:cs="Times New Roman"/>
        </w:rPr>
        <w:t xml:space="preserve"> </w:t>
      </w:r>
    </w:p>
    <w:p w14:paraId="69A0471A" w14:textId="77777777" w:rsidR="00E5542F" w:rsidRPr="004048C0" w:rsidRDefault="00E5542F" w:rsidP="00501899">
      <w:pPr>
        <w:rPr>
          <w:rFonts w:cs="Times New Roman"/>
        </w:rPr>
      </w:pPr>
    </w:p>
    <w:p w14:paraId="44D4A39C" w14:textId="77777777" w:rsidR="00E5542F" w:rsidRPr="004048C0"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2C95787B" w14:textId="4DE47D07" w:rsidR="00D22034" w:rsidRPr="00AF75F3" w:rsidRDefault="00D22034" w:rsidP="00D22034">
      <w:pPr>
        <w:pStyle w:val="BodyText"/>
        <w:spacing w:after="0"/>
        <w:jc w:val="both"/>
        <w:rPr>
          <w:rFonts w:ascii="Times New Roman" w:hAnsi="Times New Roman" w:cs="Times New Roman"/>
          <w:b/>
          <w:i/>
        </w:rPr>
      </w:pPr>
      <w:bookmarkStart w:id="1" w:name="_Hlk22797463"/>
      <w:bookmarkStart w:id="2" w:name="_Hlk22816556"/>
      <w:r>
        <w:rPr>
          <w:rFonts w:ascii="Times New Roman" w:hAnsi="Times New Roman" w:cs="Times New Roman"/>
        </w:rPr>
        <w:t>TWC</w:t>
      </w:r>
      <w:r w:rsidRPr="00712593">
        <w:rPr>
          <w:rFonts w:ascii="Times New Roman" w:hAnsi="Times New Roman" w:cs="Times New Roman"/>
        </w:rPr>
        <w:t xml:space="preserve"> Chapter 13 and </w:t>
      </w:r>
      <w:r w:rsidR="00214D0A">
        <w:rPr>
          <w:rFonts w:ascii="Times New Roman" w:hAnsi="Times New Roman" w:cs="Times New Roman"/>
        </w:rPr>
        <w:t xml:space="preserve">16 </w:t>
      </w:r>
      <w:r>
        <w:rPr>
          <w:rFonts w:ascii="Times New Roman" w:hAnsi="Times New Roman" w:cs="Times New Roman"/>
        </w:rPr>
        <w:t>TAC</w:t>
      </w:r>
      <w:r w:rsidRPr="00712593">
        <w:rPr>
          <w:rFonts w:ascii="Times New Roman" w:hAnsi="Times New Roman" w:cs="Times New Roman"/>
        </w:rPr>
        <w:t xml:space="preserve"> Chapter 24 require the </w:t>
      </w:r>
      <w:r w:rsidRPr="00AF75F3">
        <w:rPr>
          <w:rFonts w:ascii="Times New Roman" w:hAnsi="Times New Roman" w:cs="Times New Roman"/>
        </w:rPr>
        <w:t xml:space="preserve">Commission to consider </w:t>
      </w:r>
      <w:r w:rsidR="00EF7555" w:rsidRPr="00AF75F3">
        <w:rPr>
          <w:rFonts w:ascii="Times New Roman" w:hAnsi="Times New Roman" w:cs="Times New Roman"/>
        </w:rPr>
        <w:t>certain</w:t>
      </w:r>
      <w:r w:rsidRPr="00AF75F3">
        <w:rPr>
          <w:rFonts w:ascii="Times New Roman" w:hAnsi="Times New Roman" w:cs="Times New Roman"/>
        </w:rPr>
        <w:t xml:space="preserve"> criteria when granting or amending a water or sewer CCN. Therefore, the following criteria were considered:</w:t>
      </w:r>
      <w:bookmarkEnd w:id="1"/>
      <w:r w:rsidRPr="00AF75F3">
        <w:rPr>
          <w:rFonts w:ascii="Times New Roman" w:hAnsi="Times New Roman" w:cs="Times New Roman"/>
        </w:rPr>
        <w:cr/>
      </w:r>
    </w:p>
    <w:bookmarkEnd w:id="2"/>
    <w:p w14:paraId="7D3BD43B" w14:textId="1073454F" w:rsidR="006761FF" w:rsidRPr="00AF75F3" w:rsidRDefault="00E5542F" w:rsidP="00501899">
      <w:pPr>
        <w:pStyle w:val="BodyText"/>
        <w:spacing w:after="0"/>
        <w:jc w:val="both"/>
        <w:rPr>
          <w:rFonts w:ascii="Times New Roman" w:hAnsi="Times New Roman" w:cs="Times New Roman"/>
        </w:rPr>
      </w:pPr>
      <w:r w:rsidRPr="00AF75F3">
        <w:rPr>
          <w:rFonts w:ascii="Times New Roman" w:hAnsi="Times New Roman" w:cs="Times New Roman"/>
          <w:b/>
          <w:i/>
        </w:rPr>
        <w:t>TWC §</w:t>
      </w:r>
      <w:r w:rsidR="00501899" w:rsidRPr="00AF75F3">
        <w:rPr>
          <w:rFonts w:ascii="Times New Roman" w:hAnsi="Times New Roman" w:cs="Times New Roman"/>
          <w:b/>
          <w:i/>
        </w:rPr>
        <w:t xml:space="preserve"> </w:t>
      </w:r>
      <w:r w:rsidRPr="00AF75F3">
        <w:rPr>
          <w:rFonts w:ascii="Times New Roman" w:hAnsi="Times New Roman" w:cs="Times New Roman"/>
          <w:b/>
          <w:i/>
        </w:rPr>
        <w:t xml:space="preserve">13.246(c)(1) requires the </w:t>
      </w:r>
      <w:r w:rsidR="00214D0A" w:rsidRPr="00AF75F3">
        <w:rPr>
          <w:rFonts w:ascii="Times New Roman" w:hAnsi="Times New Roman" w:cs="Times New Roman"/>
          <w:b/>
          <w:i/>
        </w:rPr>
        <w:t>C</w:t>
      </w:r>
      <w:r w:rsidRPr="00AF75F3">
        <w:rPr>
          <w:rFonts w:ascii="Times New Roman" w:hAnsi="Times New Roman" w:cs="Times New Roman"/>
          <w:b/>
          <w:i/>
        </w:rPr>
        <w:t>ommission to consider the adequacy of service currently provided to the requested area.</w:t>
      </w:r>
      <w:r w:rsidRPr="00AF75F3">
        <w:rPr>
          <w:rFonts w:ascii="Times New Roman" w:hAnsi="Times New Roman" w:cs="Times New Roman"/>
        </w:rPr>
        <w:t xml:space="preserve">  </w:t>
      </w:r>
    </w:p>
    <w:p w14:paraId="7B49DB8F" w14:textId="7B7A79C8" w:rsidR="00905CBB" w:rsidRDefault="00EF7555" w:rsidP="00501899">
      <w:pPr>
        <w:rPr>
          <w:rFonts w:cs="Times New Roman"/>
        </w:rPr>
      </w:pPr>
      <w:r w:rsidRPr="00AF75F3">
        <w:rPr>
          <w:rFonts w:cs="Times New Roman"/>
        </w:rPr>
        <w:t>This criterion is not applicable because t</w:t>
      </w:r>
      <w:r w:rsidR="008D3591" w:rsidRPr="00AF75F3">
        <w:rPr>
          <w:rFonts w:cs="Times New Roman"/>
        </w:rPr>
        <w:t>here is currently no water service provided to the requested area.</w:t>
      </w:r>
      <w:r w:rsidR="008D3591">
        <w:rPr>
          <w:rFonts w:cs="Times New Roman"/>
        </w:rPr>
        <w:t xml:space="preserve"> </w:t>
      </w:r>
    </w:p>
    <w:p w14:paraId="5B78EE2A" w14:textId="77777777" w:rsidR="00905CBB" w:rsidRDefault="00905CBB"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4955ACC8" w14:textId="7F3143CA" w:rsidR="006761FF" w:rsidRPr="004048C0" w:rsidRDefault="00E5542F" w:rsidP="00501899">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 xml:space="preserve">13.246(c)(2) requires the </w:t>
      </w:r>
      <w:r w:rsidR="00214D0A">
        <w:rPr>
          <w:rFonts w:cs="Times New Roman"/>
          <w:b/>
          <w:i/>
          <w:iCs/>
        </w:rPr>
        <w:t>C</w:t>
      </w:r>
      <w:r w:rsidRPr="004048C0">
        <w:rPr>
          <w:rFonts w:cs="Times New Roman"/>
          <w:b/>
          <w:i/>
          <w:iCs/>
        </w:rPr>
        <w:t>ommission to consider the need for</w:t>
      </w:r>
      <w:r w:rsidR="00CF00F4">
        <w:rPr>
          <w:rFonts w:cs="Times New Roman"/>
          <w:b/>
          <w:i/>
          <w:iCs/>
        </w:rPr>
        <w:t xml:space="preserve"> </w:t>
      </w:r>
      <w:r w:rsidRPr="004048C0">
        <w:rPr>
          <w:rFonts w:cs="Times New Roman"/>
          <w:b/>
          <w:i/>
          <w:iCs/>
        </w:rPr>
        <w:t>service in the requested area.</w:t>
      </w:r>
      <w:r w:rsidRPr="004048C0">
        <w:rPr>
          <w:rFonts w:cs="Times New Roman"/>
        </w:rPr>
        <w:t xml:space="preserve">  </w:t>
      </w:r>
    </w:p>
    <w:p w14:paraId="76D2413B" w14:textId="0E94D9FC" w:rsidR="007511F5" w:rsidRDefault="00E36574" w:rsidP="00501899">
      <w:pPr>
        <w:pStyle w:val="NoSpacing"/>
        <w:jc w:val="both"/>
        <w:rPr>
          <w:rFonts w:cs="Times New Roman"/>
        </w:rPr>
      </w:pPr>
      <w:r>
        <w:rPr>
          <w:rFonts w:cs="Times New Roman"/>
        </w:rPr>
        <w:t>There is a need for service as the developer plans to build a housing subdivision in the requested area</w:t>
      </w:r>
      <w:r w:rsidR="005F4492">
        <w:rPr>
          <w:rStyle w:val="FootnoteReference"/>
          <w:rFonts w:cs="Times New Roman"/>
        </w:rPr>
        <w:footnoteReference w:id="1"/>
      </w:r>
      <w:r>
        <w:rPr>
          <w:rFonts w:cs="Times New Roman"/>
        </w:rPr>
        <w:t>.</w:t>
      </w:r>
      <w:r w:rsidR="00CA658F">
        <w:rPr>
          <w:rFonts w:cs="Times New Roman"/>
        </w:rPr>
        <w:t xml:space="preserve">  </w:t>
      </w:r>
    </w:p>
    <w:p w14:paraId="7B1D66B2" w14:textId="77777777" w:rsidR="00D22034" w:rsidRDefault="00D22034" w:rsidP="00D22034">
      <w:pPr>
        <w:pStyle w:val="NoSpacing"/>
        <w:contextualSpacing/>
        <w:jc w:val="both"/>
        <w:rPr>
          <w:rFonts w:cs="Times New Roman"/>
          <w:b/>
          <w:i/>
          <w:iCs/>
        </w:rPr>
      </w:pPr>
    </w:p>
    <w:p w14:paraId="31F9BB04" w14:textId="77777777" w:rsidR="00D22034" w:rsidRDefault="00D22034" w:rsidP="00D22034">
      <w:pPr>
        <w:pStyle w:val="NoSpacing"/>
        <w:contextualSpacing/>
        <w:jc w:val="both"/>
        <w:rPr>
          <w:rFonts w:cs="Times New Roman"/>
          <w:iCs/>
        </w:rPr>
      </w:pPr>
      <w:r w:rsidRPr="004048C0">
        <w:rPr>
          <w:rFonts w:cs="Times New Roman"/>
          <w:b/>
          <w:i/>
          <w:iCs/>
        </w:rPr>
        <w:t>TWC §</w:t>
      </w:r>
      <w:r>
        <w:rPr>
          <w:rFonts w:cs="Times New Roman"/>
          <w:b/>
          <w:i/>
          <w:iCs/>
        </w:rPr>
        <w:t xml:space="preserve"> </w:t>
      </w:r>
      <w:r w:rsidRPr="004048C0">
        <w:rPr>
          <w:rFonts w:cs="Times New Roman"/>
          <w:b/>
          <w:i/>
          <w:iCs/>
        </w:rPr>
        <w:t xml:space="preserve">13.246(c)(3) requires the </w:t>
      </w:r>
      <w:r>
        <w:rPr>
          <w:rFonts w:cs="Times New Roman"/>
          <w:b/>
          <w:i/>
          <w:iCs/>
        </w:rPr>
        <w:t>Commission</w:t>
      </w:r>
      <w:r w:rsidRPr="004048C0">
        <w:rPr>
          <w:rFonts w:cs="Times New Roman"/>
          <w:b/>
          <w:i/>
          <w:iCs/>
        </w:rPr>
        <w:t xml:space="preserve"> to consider the effect of granting an amendment on the recipient</w:t>
      </w:r>
      <w:r>
        <w:rPr>
          <w:rFonts w:cs="Times New Roman"/>
          <w:b/>
          <w:i/>
          <w:iCs/>
        </w:rPr>
        <w:t xml:space="preserve"> </w:t>
      </w:r>
      <w:bookmarkStart w:id="3" w:name="_Hlk22816660"/>
      <w:r w:rsidRPr="00EC1947">
        <w:rPr>
          <w:rFonts w:cs="Times New Roman"/>
          <w:b/>
          <w:i/>
          <w:iCs/>
        </w:rPr>
        <w:t>of the certificate or amendment, on the landowners in the area,</w:t>
      </w:r>
      <w:r w:rsidRPr="004048C0">
        <w:rPr>
          <w:rFonts w:cs="Times New Roman"/>
          <w:b/>
          <w:i/>
          <w:iCs/>
        </w:rPr>
        <w:t xml:space="preserve"> </w:t>
      </w:r>
      <w:bookmarkEnd w:id="3"/>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54886823" w14:textId="093DBB6D" w:rsidR="00D22034" w:rsidRDefault="002969AB" w:rsidP="00D22034">
      <w:pPr>
        <w:pStyle w:val="NoSpacing"/>
        <w:contextualSpacing/>
        <w:jc w:val="both"/>
        <w:rPr>
          <w:rFonts w:cs="Times New Roman"/>
        </w:rPr>
      </w:pPr>
      <w:r>
        <w:rPr>
          <w:rFonts w:cs="Times New Roman"/>
        </w:rPr>
        <w:lastRenderedPageBreak/>
        <w:t>Elm Creek WSC’s</w:t>
      </w:r>
      <w:r w:rsidR="006C3D7D">
        <w:rPr>
          <w:rFonts w:cs="Times New Roman"/>
        </w:rPr>
        <w:t xml:space="preserve"> CCN will be amended. </w:t>
      </w:r>
      <w:r w:rsidR="009F1BE0">
        <w:rPr>
          <w:rFonts w:cs="Times New Roman"/>
        </w:rPr>
        <w:t xml:space="preserve">The landowners will benefit </w:t>
      </w:r>
      <w:r w:rsidR="009F1BE0" w:rsidRPr="00AF75F3">
        <w:rPr>
          <w:rFonts w:cs="Times New Roman"/>
        </w:rPr>
        <w:t xml:space="preserve">because they </w:t>
      </w:r>
      <w:r w:rsidR="00EF7555" w:rsidRPr="00AF75F3">
        <w:rPr>
          <w:rFonts w:cs="Times New Roman"/>
        </w:rPr>
        <w:t>will not</w:t>
      </w:r>
      <w:r w:rsidR="009F1BE0" w:rsidRPr="00AF75F3">
        <w:rPr>
          <w:rFonts w:cs="Times New Roman"/>
        </w:rPr>
        <w:t xml:space="preserve"> have to drill individual wells</w:t>
      </w:r>
      <w:r w:rsidR="00984318" w:rsidRPr="00AF75F3">
        <w:rPr>
          <w:rFonts w:cs="Times New Roman"/>
        </w:rPr>
        <w:t>.</w:t>
      </w:r>
      <w:r w:rsidR="005F4492" w:rsidRPr="00AF75F3">
        <w:rPr>
          <w:rFonts w:cs="Times New Roman"/>
        </w:rPr>
        <w:t xml:space="preserve"> There will be no effect on any retail public</w:t>
      </w:r>
      <w:r w:rsidR="005F4492">
        <w:rPr>
          <w:rFonts w:cs="Times New Roman"/>
        </w:rPr>
        <w:t xml:space="preserve"> utility servicing the proximate area.</w:t>
      </w:r>
    </w:p>
    <w:p w14:paraId="35F45007" w14:textId="0BC34F91" w:rsidR="009D4708" w:rsidRDefault="006761FF" w:rsidP="006C19B9">
      <w:pPr>
        <w:pStyle w:val="NoSpacing"/>
        <w:contextualSpacing/>
        <w:jc w:val="both"/>
      </w:pPr>
      <w:r w:rsidRPr="007511F5">
        <w:rPr>
          <w:rFonts w:cs="Times New Roman"/>
        </w:rPr>
        <w:t xml:space="preserve"> </w:t>
      </w:r>
    </w:p>
    <w:p w14:paraId="4BE45C3B" w14:textId="7D7F2ECD" w:rsidR="007511F5" w:rsidRDefault="00E5542F" w:rsidP="00501899">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 xml:space="preserve">13.246(c)(4) requires the </w:t>
      </w:r>
      <w:r w:rsidR="00214D0A">
        <w:rPr>
          <w:rFonts w:cs="Times New Roman"/>
          <w:b/>
          <w:i/>
          <w:iCs/>
        </w:rPr>
        <w:t>C</w:t>
      </w:r>
      <w:r w:rsidRPr="007511F5">
        <w:rPr>
          <w:rFonts w:cs="Times New Roman"/>
          <w:b/>
          <w:i/>
          <w:iCs/>
        </w:rPr>
        <w:t>ommission to consider the ability of the Applicant to provide adequate service.</w:t>
      </w:r>
      <w:r w:rsidRPr="004048C0">
        <w:rPr>
          <w:rFonts w:cs="Times New Roman"/>
          <w:b/>
          <w:i/>
          <w:iCs/>
        </w:rPr>
        <w:t xml:space="preserve">  </w:t>
      </w:r>
    </w:p>
    <w:p w14:paraId="12B32EE2" w14:textId="6B52B356" w:rsidR="00501899" w:rsidRDefault="002969AB" w:rsidP="00501899">
      <w:pPr>
        <w:rPr>
          <w:rFonts w:cs="Times New Roman"/>
          <w:noProof/>
        </w:rPr>
      </w:pPr>
      <w:r>
        <w:rPr>
          <w:rFonts w:cs="Times New Roman"/>
          <w:noProof/>
        </w:rPr>
        <w:t>Elm Creek WSC</w:t>
      </w:r>
      <w:r w:rsidR="008D3591" w:rsidRPr="004048C0">
        <w:rPr>
          <w:rFonts w:cs="Times New Roman"/>
          <w:noProof/>
        </w:rPr>
        <w:t xml:space="preserve"> </w:t>
      </w:r>
      <w:r w:rsidR="008D3591" w:rsidRPr="004048C0">
        <w:rPr>
          <w:rFonts w:cs="Times New Roman"/>
        </w:rPr>
        <w:t>has</w:t>
      </w:r>
      <w:r>
        <w:rPr>
          <w:rFonts w:cs="Times New Roman"/>
        </w:rPr>
        <w:t xml:space="preserve"> an</w:t>
      </w:r>
      <w:r w:rsidR="008D3591">
        <w:rPr>
          <w:rFonts w:cs="Times New Roman"/>
        </w:rPr>
        <w:t xml:space="preserve"> existing</w:t>
      </w:r>
      <w:r w:rsidR="008D3591" w:rsidRPr="004048C0">
        <w:rPr>
          <w:rFonts w:cs="Times New Roman"/>
        </w:rPr>
        <w:t xml:space="preserve"> </w:t>
      </w:r>
      <w:r w:rsidR="008D3591">
        <w:t>public water system (PWS) registered with the Texas Commission on Environmental Quality (TCEQ)</w:t>
      </w:r>
      <w:r w:rsidR="00836695">
        <w:t xml:space="preserve"> under PWS ID No. 1550026</w:t>
      </w:r>
      <w:r w:rsidR="008D3591">
        <w:t xml:space="preserve">. </w:t>
      </w:r>
      <w:r>
        <w:rPr>
          <w:rFonts w:cs="Times New Roman"/>
          <w:noProof/>
        </w:rPr>
        <w:t>Elm Creek WSC</w:t>
      </w:r>
      <w:r w:rsidR="002A122E">
        <w:rPr>
          <w:rFonts w:cs="Times New Roman"/>
          <w:noProof/>
        </w:rPr>
        <w:t xml:space="preserve"> is </w:t>
      </w:r>
      <w:r w:rsidR="002A122E" w:rsidRPr="00EC2227">
        <w:rPr>
          <w:rFonts w:cs="Times New Roman"/>
          <w:noProof/>
        </w:rPr>
        <w:t>capable of providing drinking water that meets the requirements of Chapter 341, Health and Safety Code, and has access to an adequate supply of water</w:t>
      </w:r>
      <w:r w:rsidR="002A122E">
        <w:rPr>
          <w:rFonts w:cs="Times New Roman"/>
          <w:noProof/>
        </w:rPr>
        <w:t xml:space="preserve">. </w:t>
      </w:r>
      <w:r w:rsidR="00DE1542">
        <w:rPr>
          <w:rFonts w:cs="Times New Roman"/>
        </w:rPr>
        <w:t>Elm Creek WSC</w:t>
      </w:r>
      <w:r w:rsidR="00E51211">
        <w:rPr>
          <w:rFonts w:cs="Times New Roman"/>
        </w:rPr>
        <w:t xml:space="preserve"> </w:t>
      </w:r>
      <w:r w:rsidR="00512707">
        <w:rPr>
          <w:rFonts w:cs="Times New Roman"/>
        </w:rPr>
        <w:t>does not have any violations listed in the TCEQ database</w:t>
      </w:r>
      <w:r w:rsidR="00E51211">
        <w:rPr>
          <w:rFonts w:cs="Times New Roman"/>
        </w:rPr>
        <w:t>.</w:t>
      </w:r>
      <w:r w:rsidR="00D51ABB" w:rsidRPr="004048C0">
        <w:rPr>
          <w:rFonts w:cs="Times New Roman"/>
        </w:rPr>
        <w:t xml:space="preserve"> </w:t>
      </w:r>
      <w:r w:rsidR="00515052" w:rsidRPr="00FD2502">
        <w:rPr>
          <w:rFonts w:cs="Times New Roman"/>
          <w:noProof/>
        </w:rPr>
        <w:t>Additional construction is</w:t>
      </w:r>
      <w:r w:rsidR="00E51211" w:rsidRPr="00FD2502">
        <w:rPr>
          <w:rFonts w:cs="Times New Roman"/>
          <w:noProof/>
        </w:rPr>
        <w:t xml:space="preserve"> </w:t>
      </w:r>
      <w:r w:rsidR="006C7BA3">
        <w:rPr>
          <w:rFonts w:cs="Times New Roman"/>
          <w:noProof/>
        </w:rPr>
        <w:t>necessary to serve the requested area</w:t>
      </w:r>
      <w:r w:rsidR="008D3591">
        <w:rPr>
          <w:rFonts w:cs="Times New Roman"/>
          <w:noProof/>
        </w:rPr>
        <w:t>.</w:t>
      </w:r>
      <w:r w:rsidR="003D628D">
        <w:rPr>
          <w:rFonts w:cs="Times New Roman"/>
          <w:noProof/>
        </w:rPr>
        <w:t xml:space="preserve"> However,</w:t>
      </w:r>
      <w:r w:rsidR="006B3A83">
        <w:rPr>
          <w:rFonts w:cs="Times New Roman"/>
          <w:noProof/>
        </w:rPr>
        <w:t xml:space="preserve"> TCEQ submittal and approval for an additional construction is not necessary under 30 TAC 290.39(j)(1)(D).</w:t>
      </w:r>
    </w:p>
    <w:p w14:paraId="702C6A4A" w14:textId="72F67F75" w:rsidR="00C84CCB" w:rsidRDefault="00C84CCB" w:rsidP="00501899">
      <w:pPr>
        <w:rPr>
          <w:rFonts w:cs="Times New Roman"/>
          <w:noProof/>
        </w:rPr>
      </w:pPr>
    </w:p>
    <w:p w14:paraId="7BD3667C" w14:textId="77777777" w:rsidR="00C84CCB" w:rsidRDefault="00C84CCB" w:rsidP="00C84CCB">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75849EF7" w14:textId="311F9639" w:rsidR="00C84CCB" w:rsidRDefault="00E36574" w:rsidP="00C84CCB">
      <w:pPr>
        <w:rPr>
          <w:rFonts w:cs="Times New Roman"/>
        </w:rPr>
      </w:pPr>
      <w:r>
        <w:rPr>
          <w:rFonts w:cs="Times New Roman"/>
        </w:rPr>
        <w:t xml:space="preserve">Currently, there are no other water providers in the adjacent area </w:t>
      </w:r>
      <w:r w:rsidR="00836695">
        <w:rPr>
          <w:rFonts w:cs="Times New Roman"/>
        </w:rPr>
        <w:t>that</w:t>
      </w:r>
      <w:r>
        <w:rPr>
          <w:rFonts w:cs="Times New Roman"/>
        </w:rPr>
        <w:t xml:space="preserve"> could serve the requested area.</w:t>
      </w:r>
    </w:p>
    <w:p w14:paraId="7F1A59B5" w14:textId="77777777" w:rsidR="0059593E" w:rsidRDefault="0059593E" w:rsidP="00501899">
      <w:pPr>
        <w:rPr>
          <w:rFonts w:cs="Times New Roman"/>
        </w:rPr>
      </w:pPr>
      <w:r w:rsidRPr="004048C0">
        <w:rPr>
          <w:rFonts w:cs="Times New Roman"/>
        </w:rPr>
        <w:t xml:space="preserve"> </w:t>
      </w:r>
    </w:p>
    <w:p w14:paraId="30F06B24" w14:textId="3ED4E35C" w:rsidR="007511F5" w:rsidRDefault="00E5542F" w:rsidP="00501899">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 xml:space="preserve">13.246(c)(5) requires the </w:t>
      </w:r>
      <w:r w:rsidR="00214D0A">
        <w:rPr>
          <w:rFonts w:cs="Times New Roman"/>
          <w:b/>
          <w:i/>
          <w:iCs/>
        </w:rPr>
        <w:t>C</w:t>
      </w:r>
      <w:r w:rsidRPr="004048C0">
        <w:rPr>
          <w:rFonts w:cs="Times New Roman"/>
          <w:b/>
          <w:i/>
          <w:iCs/>
        </w:rPr>
        <w:t>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124B1D9F" w14:textId="23D2E58C" w:rsidR="00E5542F" w:rsidRDefault="00E36574" w:rsidP="00501899">
      <w:pPr>
        <w:pStyle w:val="NoSpacing"/>
        <w:jc w:val="both"/>
        <w:rPr>
          <w:rFonts w:cs="Times New Roman"/>
        </w:rPr>
      </w:pPr>
      <w:r>
        <w:rPr>
          <w:rFonts w:cs="Times New Roman"/>
        </w:rPr>
        <w:t xml:space="preserve">Currently, there are no water providers in the adjacent area </w:t>
      </w:r>
      <w:r w:rsidR="00836695">
        <w:rPr>
          <w:rFonts w:cs="Times New Roman"/>
        </w:rPr>
        <w:t>that</w:t>
      </w:r>
      <w:r>
        <w:rPr>
          <w:rFonts w:cs="Times New Roman"/>
        </w:rPr>
        <w:t xml:space="preserve"> could serve the requested area.</w:t>
      </w:r>
    </w:p>
    <w:p w14:paraId="66BC128F" w14:textId="77777777" w:rsidR="00501899" w:rsidRPr="004048C0" w:rsidRDefault="00501899" w:rsidP="00501899">
      <w:pPr>
        <w:pStyle w:val="NoSpacing"/>
        <w:jc w:val="both"/>
        <w:rPr>
          <w:rFonts w:cs="Times New Roman"/>
          <w:iCs/>
        </w:rPr>
      </w:pPr>
    </w:p>
    <w:p w14:paraId="5820E1D2" w14:textId="46AA82E4" w:rsidR="0057418A" w:rsidRPr="00EC5BB6" w:rsidRDefault="00E5542F" w:rsidP="0050189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w:t>
      </w:r>
      <w:r w:rsidR="00214D0A">
        <w:rPr>
          <w:rFonts w:cs="Times New Roman"/>
          <w:b/>
          <w:i/>
        </w:rPr>
        <w:t>C</w:t>
      </w:r>
      <w:r w:rsidRPr="004048C0">
        <w:rPr>
          <w:rFonts w:cs="Times New Roman"/>
          <w:b/>
          <w:i/>
        </w:rPr>
        <w:t xml:space="preserve">ommission to consider the financial ability of the </w:t>
      </w:r>
      <w:r w:rsidR="00214D0A">
        <w:rPr>
          <w:rFonts w:cs="Times New Roman"/>
          <w:b/>
          <w:i/>
        </w:rPr>
        <w:t>a</w:t>
      </w:r>
      <w:r w:rsidRPr="004048C0">
        <w:rPr>
          <w:rFonts w:cs="Times New Roman"/>
          <w:b/>
          <w:i/>
        </w:rPr>
        <w:t xml:space="preserve">pplicant to pay for facilities necessary to provide continuous and adequate service. </w:t>
      </w:r>
      <w:r w:rsidRPr="004048C0">
        <w:rPr>
          <w:rFonts w:cs="Times New Roman"/>
        </w:rPr>
        <w:t xml:space="preserve"> </w:t>
      </w:r>
    </w:p>
    <w:p w14:paraId="42AE3801" w14:textId="5EB6CB59" w:rsidR="00A93EA8" w:rsidRPr="00CA2F61" w:rsidRDefault="00A93EA8" w:rsidP="00A93EA8">
      <w:pPr>
        <w:contextualSpacing/>
        <w:rPr>
          <w:rFonts w:cs="Times New Roman"/>
        </w:rPr>
      </w:pPr>
      <w:r w:rsidRPr="00413FD2">
        <w:rPr>
          <w:rFonts w:cs="Times New Roman"/>
        </w:rPr>
        <w:t xml:space="preserve">16 TAC § 24.11 </w:t>
      </w:r>
      <w:r w:rsidRPr="00CA2F61">
        <w:rPr>
          <w:rFonts w:cs="Times New Roman"/>
        </w:rPr>
        <w:t>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CA2F61">
        <w:rPr>
          <w:rFonts w:cs="Times New Roman"/>
          <w:vertAlign w:val="superscript"/>
        </w:rPr>
        <w:footnoteReference w:id="2"/>
      </w:r>
      <w:r w:rsidRPr="00CA2F61">
        <w:rPr>
          <w:rFonts w:cs="Times New Roman"/>
        </w:rPr>
        <w:t xml:space="preserve"> </w:t>
      </w:r>
      <w:r w:rsidR="00DE1542">
        <w:rPr>
          <w:rFonts w:cs="Times New Roman"/>
        </w:rPr>
        <w:t>Elm Creek WSC</w:t>
      </w:r>
      <w:r w:rsidRPr="00CA2F61">
        <w:rPr>
          <w:rFonts w:cs="Times New Roman"/>
        </w:rPr>
        <w:t xml:space="preserve"> must demonstrate that it meets one of the five tests.</w:t>
      </w:r>
      <w:r w:rsidRPr="00CA2F61">
        <w:rPr>
          <w:rFonts w:cs="Times New Roman"/>
          <w:vertAlign w:val="superscript"/>
        </w:rPr>
        <w:footnoteReference w:id="3"/>
      </w:r>
      <w:r w:rsidRPr="00CA2F61">
        <w:rPr>
          <w:rFonts w:cs="Times New Roman"/>
        </w:rPr>
        <w:t xml:space="preserve">  </w:t>
      </w:r>
    </w:p>
    <w:p w14:paraId="30A75270" w14:textId="77777777" w:rsidR="00A93EA8" w:rsidRPr="00CA2F61" w:rsidRDefault="00A93EA8" w:rsidP="00A93EA8">
      <w:pPr>
        <w:contextualSpacing/>
        <w:rPr>
          <w:rFonts w:cs="Times New Roman"/>
        </w:rPr>
      </w:pPr>
    </w:p>
    <w:p w14:paraId="1E125587" w14:textId="048071A4" w:rsidR="00A93EA8" w:rsidRPr="00CA2F61" w:rsidRDefault="00A93EA8" w:rsidP="00A93EA8">
      <w:pPr>
        <w:pStyle w:val="BodyText"/>
        <w:jc w:val="both"/>
        <w:rPr>
          <w:rFonts w:ascii="Times New Roman" w:eastAsia="Calibri" w:hAnsi="Times New Roman" w:cs="Times New Roman"/>
          <w:highlight w:val="yellow"/>
        </w:rPr>
      </w:pPr>
      <w:r w:rsidRPr="00CA2F61">
        <w:rPr>
          <w:rFonts w:ascii="Times New Roman" w:eastAsia="Calibri" w:hAnsi="Times New Roman" w:cs="Times New Roman"/>
        </w:rPr>
        <w:t xml:space="preserve">The following shows that </w:t>
      </w:r>
      <w:r w:rsidR="00DE1542">
        <w:rPr>
          <w:rFonts w:ascii="Times New Roman" w:eastAsia="Calibri" w:hAnsi="Times New Roman" w:cs="Times New Roman"/>
        </w:rPr>
        <w:t>Elm Creek WSC</w:t>
      </w:r>
      <w:r w:rsidRPr="00CA2F61">
        <w:rPr>
          <w:rFonts w:ascii="Times New Roman" w:eastAsia="Calibri" w:hAnsi="Times New Roman" w:cs="Times New Roman"/>
        </w:rPr>
        <w:t xml:space="preserve"> meets one out of five leverage tests.  This analysis is based on the financial statements ending September 30, 2018.  These financial statements </w:t>
      </w:r>
      <w:r w:rsidRPr="00CA2F61">
        <w:rPr>
          <w:rFonts w:ascii="Times New Roman" w:hAnsi="Times New Roman" w:cs="Times New Roman"/>
        </w:rPr>
        <w:t>contain an unqualified auditor’s opinion from Ludwick, Montgomery &amp; Staff, P.C. stat</w:t>
      </w:r>
      <w:r>
        <w:rPr>
          <w:rFonts w:ascii="Times New Roman" w:hAnsi="Times New Roman" w:cs="Times New Roman"/>
        </w:rPr>
        <w:t xml:space="preserve">ing </w:t>
      </w:r>
      <w:r w:rsidRPr="00CA2F61">
        <w:rPr>
          <w:rFonts w:ascii="Times New Roman" w:hAnsi="Times New Roman" w:cs="Times New Roman"/>
        </w:rPr>
        <w:t xml:space="preserve">that the financial statements present fairly, in all material respects, the financial position of </w:t>
      </w:r>
      <w:r w:rsidR="00DE1542">
        <w:rPr>
          <w:rFonts w:ascii="Times New Roman" w:hAnsi="Times New Roman" w:cs="Times New Roman"/>
        </w:rPr>
        <w:t>Elm Creek WSC</w:t>
      </w:r>
      <w:r w:rsidRPr="00CA2F61">
        <w:rPr>
          <w:rFonts w:ascii="Times New Roman" w:hAnsi="Times New Roman" w:cs="Times New Roman"/>
        </w:rPr>
        <w:t xml:space="preserve"> as of September 30, 2018. The audit and the related opinion indicate the transparency of </w:t>
      </w:r>
      <w:r w:rsidR="00DE1542">
        <w:rPr>
          <w:rFonts w:ascii="Times New Roman" w:hAnsi="Times New Roman" w:cs="Times New Roman"/>
        </w:rPr>
        <w:t>Elm Creek WSC</w:t>
      </w:r>
      <w:r w:rsidRPr="00CA2F61">
        <w:rPr>
          <w:rFonts w:ascii="Times New Roman" w:hAnsi="Times New Roman" w:cs="Times New Roman"/>
        </w:rPr>
        <w:t xml:space="preserve"> and indicate sound management capabilities.  </w:t>
      </w:r>
      <w:r w:rsidR="00DE1542">
        <w:rPr>
          <w:rFonts w:ascii="Times New Roman" w:eastAsia="Calibri" w:hAnsi="Times New Roman" w:cs="Times New Roman"/>
        </w:rPr>
        <w:t>Elm Creek WSC</w:t>
      </w:r>
      <w:r w:rsidRPr="00CA2F61">
        <w:rPr>
          <w:rFonts w:ascii="Times New Roman" w:eastAsia="Calibri" w:hAnsi="Times New Roman" w:cs="Times New Roman"/>
        </w:rPr>
        <w:t xml:space="preserve"> meets the first test with a debt to equity ratio less than one, as calculated as follows: long term liabilities of $655,775</w:t>
      </w:r>
      <w:r w:rsidRPr="00CA2F61">
        <w:rPr>
          <w:rStyle w:val="FootnoteReference"/>
          <w:rFonts w:ascii="Times New Roman" w:eastAsia="Calibri" w:hAnsi="Times New Roman" w:cs="Times New Roman"/>
        </w:rPr>
        <w:footnoteReference w:id="4"/>
      </w:r>
      <w:r w:rsidRPr="00CA2F61">
        <w:rPr>
          <w:rFonts w:ascii="Times New Roman" w:eastAsia="Calibri" w:hAnsi="Times New Roman" w:cs="Times New Roman"/>
        </w:rPr>
        <w:t xml:space="preserve"> divided by total membership</w:t>
      </w:r>
      <w:r>
        <w:rPr>
          <w:rFonts w:ascii="Times New Roman" w:eastAsia="Calibri" w:hAnsi="Times New Roman" w:cs="Times New Roman"/>
        </w:rPr>
        <w:t xml:space="preserve"> equity</w:t>
      </w:r>
      <w:r w:rsidRPr="00CA2F61">
        <w:rPr>
          <w:rFonts w:ascii="Times New Roman" w:eastAsia="Calibri" w:hAnsi="Times New Roman" w:cs="Times New Roman"/>
        </w:rPr>
        <w:t xml:space="preserve"> of $2,813,003</w:t>
      </w:r>
      <w:r w:rsidRPr="00CA2F61">
        <w:rPr>
          <w:rStyle w:val="FootnoteReference"/>
          <w:rFonts w:ascii="Times New Roman" w:eastAsia="Calibri" w:hAnsi="Times New Roman" w:cs="Times New Roman"/>
        </w:rPr>
        <w:footnoteReference w:id="5"/>
      </w:r>
      <w:r w:rsidRPr="00CA2F61">
        <w:rPr>
          <w:rFonts w:ascii="Times New Roman" w:eastAsia="Calibri" w:hAnsi="Times New Roman" w:cs="Times New Roman"/>
        </w:rPr>
        <w:t xml:space="preserve"> equals 0.23 which is less than one. </w:t>
      </w:r>
    </w:p>
    <w:p w14:paraId="4067D06B" w14:textId="77777777" w:rsidR="00A93EA8" w:rsidRPr="00413FD2" w:rsidRDefault="00A93EA8" w:rsidP="00A93EA8">
      <w:pPr>
        <w:ind w:left="2160"/>
        <w:contextualSpacing/>
        <w:rPr>
          <w:rFonts w:eastAsia="Calibri" w:cs="Times New Roman"/>
          <w:highlight w:val="yellow"/>
        </w:rPr>
      </w:pPr>
    </w:p>
    <w:p w14:paraId="69B3716F" w14:textId="31B8050C" w:rsidR="00A93EA8" w:rsidRPr="00413FD2" w:rsidRDefault="00A93EA8" w:rsidP="00A93EA8">
      <w:pPr>
        <w:rPr>
          <w:rFonts w:eastAsia="Calibri" w:cs="Times New Roman"/>
          <w:color w:val="000000"/>
        </w:rPr>
      </w:pPr>
      <w:r w:rsidRPr="00413FD2">
        <w:rPr>
          <w:rFonts w:eastAsia="Calibri" w:cs="Times New Roman"/>
          <w:color w:val="000000"/>
        </w:rPr>
        <w:t xml:space="preserve">16 TAC § 24.11(e)(3) refers to the operations test which requires that the owner or operator must demonstrate sufficient cash available to cover </w:t>
      </w:r>
      <w:r w:rsidRPr="00B12448">
        <w:rPr>
          <w:rFonts w:eastAsia="Calibri" w:cs="Times New Roman"/>
        </w:rPr>
        <w:t xml:space="preserve">any projected operations and maintenance shortages </w:t>
      </w:r>
      <w:r w:rsidRPr="00B12448">
        <w:rPr>
          <w:rFonts w:eastAsia="Calibri" w:cs="Times New Roman"/>
        </w:rPr>
        <w:lastRenderedPageBreak/>
        <w:t xml:space="preserve">in the first five years of operations. </w:t>
      </w:r>
      <w:r w:rsidR="00DE1542">
        <w:rPr>
          <w:rFonts w:cs="Times New Roman"/>
        </w:rPr>
        <w:t>Elm Creek WSC</w:t>
      </w:r>
      <w:r w:rsidRPr="00B12448">
        <w:rPr>
          <w:rFonts w:cs="Times New Roman"/>
        </w:rPr>
        <w:t xml:space="preserve"> submit</w:t>
      </w:r>
      <w:r>
        <w:rPr>
          <w:rFonts w:cs="Times New Roman"/>
        </w:rPr>
        <w:t xml:space="preserve">ted </w:t>
      </w:r>
      <w:r w:rsidRPr="00603187">
        <w:rPr>
          <w:rFonts w:cs="Times New Roman"/>
        </w:rPr>
        <w:t>their 2019</w:t>
      </w:r>
      <w:r>
        <w:rPr>
          <w:rFonts w:cs="Times New Roman"/>
        </w:rPr>
        <w:t>/</w:t>
      </w:r>
      <w:r w:rsidRPr="00603187">
        <w:rPr>
          <w:rFonts w:cs="Times New Roman"/>
        </w:rPr>
        <w:t>2020 Budget</w:t>
      </w:r>
      <w:r>
        <w:rPr>
          <w:rStyle w:val="FootnoteReference"/>
          <w:rFonts w:cs="Times New Roman"/>
        </w:rPr>
        <w:footnoteReference w:id="6"/>
      </w:r>
      <w:r w:rsidRPr="00603187">
        <w:rPr>
          <w:rFonts w:cs="Times New Roman"/>
        </w:rPr>
        <w:t xml:space="preserve"> indicating net </w:t>
      </w:r>
      <w:r>
        <w:rPr>
          <w:rFonts w:cs="Times New Roman"/>
        </w:rPr>
        <w:t xml:space="preserve">loss of ($9,470). Once </w:t>
      </w:r>
      <w:r w:rsidRPr="00603187">
        <w:rPr>
          <w:rFonts w:cs="Times New Roman"/>
        </w:rPr>
        <w:t>depreciation</w:t>
      </w:r>
      <w:r>
        <w:rPr>
          <w:rFonts w:cs="Times New Roman"/>
        </w:rPr>
        <w:t xml:space="preserve"> expense of $160,257 </w:t>
      </w:r>
      <w:r w:rsidRPr="00603187">
        <w:rPr>
          <w:rFonts w:cs="Times New Roman"/>
        </w:rPr>
        <w:t>and interest expense</w:t>
      </w:r>
      <w:r>
        <w:rPr>
          <w:rFonts w:cs="Times New Roman"/>
        </w:rPr>
        <w:t xml:space="preserve"> $29,152 are removed, the resulting cash increase due to operations is</w:t>
      </w:r>
      <w:r w:rsidRPr="00603187">
        <w:rPr>
          <w:rFonts w:cs="Times New Roman"/>
        </w:rPr>
        <w:t xml:space="preserve"> $179,93</w:t>
      </w:r>
      <w:r>
        <w:rPr>
          <w:rFonts w:cs="Times New Roman"/>
        </w:rPr>
        <w:t xml:space="preserve">9. Therefore, there are no projected cash deficits to cover. Additionally, </w:t>
      </w:r>
      <w:r w:rsidR="00DE1542">
        <w:rPr>
          <w:rFonts w:cs="Times New Roman"/>
        </w:rPr>
        <w:t>Elm Creek WSC</w:t>
      </w:r>
      <w:r>
        <w:rPr>
          <w:rFonts w:cs="Times New Roman"/>
        </w:rPr>
        <w:t xml:space="preserve"> reported invested funds of $518,880 and $216,588 in certificates of deposit as of September 30, 2018.</w:t>
      </w:r>
      <w:r>
        <w:rPr>
          <w:rStyle w:val="FootnoteReference"/>
          <w:rFonts w:cs="Times New Roman"/>
        </w:rPr>
        <w:footnoteReference w:id="7"/>
      </w:r>
      <w:r>
        <w:rPr>
          <w:rFonts w:cs="Times New Roman"/>
        </w:rPr>
        <w:t xml:space="preserve"> </w:t>
      </w:r>
      <w:r w:rsidR="00DE1542">
        <w:rPr>
          <w:rFonts w:cs="Times New Roman"/>
        </w:rPr>
        <w:t>Elm Creek WSC</w:t>
      </w:r>
      <w:r>
        <w:rPr>
          <w:rFonts w:cs="Times New Roman"/>
        </w:rPr>
        <w:t xml:space="preserve"> also submitted an executed service agreement indicating </w:t>
      </w:r>
      <w:r>
        <w:rPr>
          <w:rFonts w:eastAsia="Calibri" w:cs="Times New Roman"/>
          <w:color w:val="000000"/>
        </w:rPr>
        <w:t>any</w:t>
      </w:r>
      <w:r w:rsidRPr="00413FD2">
        <w:rPr>
          <w:rFonts w:eastAsia="Calibri" w:cs="Times New Roman"/>
          <w:color w:val="000000"/>
        </w:rPr>
        <w:t xml:space="preserve"> improvements needed to provide continuous and adequate service to the requested area</w:t>
      </w:r>
      <w:r>
        <w:rPr>
          <w:rFonts w:eastAsia="Calibri" w:cs="Times New Roman"/>
          <w:color w:val="000000"/>
        </w:rPr>
        <w:t xml:space="preserve"> will be paid for by the developer.</w:t>
      </w:r>
      <w:r>
        <w:rPr>
          <w:rStyle w:val="FootnoteReference"/>
          <w:rFonts w:eastAsia="Calibri" w:cs="Times New Roman"/>
          <w:color w:val="000000"/>
        </w:rPr>
        <w:footnoteReference w:id="8"/>
      </w:r>
      <w:r>
        <w:rPr>
          <w:rFonts w:eastAsia="Calibri" w:cs="Times New Roman"/>
          <w:color w:val="000000"/>
        </w:rPr>
        <w:t xml:space="preserve"> Therefore, </w:t>
      </w:r>
      <w:r w:rsidR="00DE1542">
        <w:rPr>
          <w:rFonts w:eastAsia="Calibri" w:cs="Times New Roman"/>
          <w:color w:val="000000"/>
        </w:rPr>
        <w:t>Elm Creek WSC</w:t>
      </w:r>
      <w:r>
        <w:rPr>
          <w:rFonts w:eastAsia="Calibri" w:cs="Times New Roman"/>
          <w:color w:val="000000"/>
        </w:rPr>
        <w:t xml:space="preserve"> meets the operations test.</w:t>
      </w:r>
    </w:p>
    <w:p w14:paraId="32871DED" w14:textId="5AF3CE8F" w:rsidR="0057418A" w:rsidRPr="00EC5BB6" w:rsidRDefault="0057418A" w:rsidP="00C72D6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color w:val="000000" w:themeColor="text1"/>
        </w:rPr>
      </w:pPr>
    </w:p>
    <w:p w14:paraId="0493DC60" w14:textId="77777777" w:rsidR="005272B6" w:rsidRPr="009756C8" w:rsidRDefault="005272B6" w:rsidP="005272B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377A0918" w14:textId="2497FAC7" w:rsidR="005272B6" w:rsidRPr="00DA3D22" w:rsidRDefault="00DE1542" w:rsidP="005272B6">
      <w:pPr>
        <w:pStyle w:val="ListParagraph"/>
        <w:tabs>
          <w:tab w:val="left" w:pos="0"/>
        </w:tabs>
        <w:ind w:firstLine="0"/>
        <w:jc w:val="both"/>
        <w:rPr>
          <w:rFonts w:ascii="Times New Roman" w:hAnsi="Times New Roman" w:cs="Times New Roman"/>
        </w:rPr>
      </w:pPr>
      <w:r>
        <w:rPr>
          <w:rFonts w:ascii="Times New Roman" w:hAnsi="Times New Roman" w:cs="Times New Roman"/>
        </w:rPr>
        <w:t>Elm Creek WSC</w:t>
      </w:r>
      <w:r w:rsidR="00A93EA8">
        <w:rPr>
          <w:rFonts w:ascii="Times New Roman" w:hAnsi="Times New Roman" w:cs="Times New Roman"/>
        </w:rPr>
        <w:t xml:space="preserve"> meets the financial tests. </w:t>
      </w:r>
      <w:r w:rsidR="005272B6">
        <w:rPr>
          <w:rFonts w:ascii="Times New Roman" w:hAnsi="Times New Roman" w:cs="Times New Roman"/>
        </w:rPr>
        <w:t xml:space="preserve">Staff does not recommend that </w:t>
      </w:r>
      <w:r>
        <w:rPr>
          <w:rFonts w:ascii="Times New Roman" w:hAnsi="Times New Roman" w:cs="Times New Roman"/>
        </w:rPr>
        <w:t>Elm Creek WSC</w:t>
      </w:r>
      <w:r w:rsidR="00CB47DE">
        <w:rPr>
          <w:rFonts w:ascii="Times New Roman" w:hAnsi="Times New Roman" w:cs="Times New Roman"/>
        </w:rPr>
        <w:t xml:space="preserve"> </w:t>
      </w:r>
      <w:r w:rsidR="005272B6">
        <w:rPr>
          <w:rFonts w:ascii="Times New Roman" w:hAnsi="Times New Roman" w:cs="Times New Roman"/>
        </w:rPr>
        <w:t>be required to provide a bond or other financial assurance to ensure continuous and adequate service.</w:t>
      </w:r>
    </w:p>
    <w:p w14:paraId="5FBBBCBA" w14:textId="77777777" w:rsidR="00501899" w:rsidRDefault="00501899" w:rsidP="00501899">
      <w:pPr>
        <w:pStyle w:val="ListParagraph"/>
        <w:spacing w:after="0"/>
        <w:ind w:firstLine="0"/>
        <w:jc w:val="both"/>
        <w:rPr>
          <w:rFonts w:ascii="Times New Roman" w:hAnsi="Times New Roman" w:cs="Times New Roman"/>
          <w:b/>
          <w:i/>
        </w:rPr>
      </w:pPr>
    </w:p>
    <w:p w14:paraId="404411B3" w14:textId="77777777" w:rsidR="007511F5" w:rsidRDefault="00E5542F" w:rsidP="00501899">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14:paraId="0E67C99C" w14:textId="008CFAC6" w:rsidR="00501899" w:rsidRDefault="008D3591" w:rsidP="00501899">
      <w:pPr>
        <w:pStyle w:val="ListParagraph"/>
        <w:spacing w:after="0"/>
        <w:ind w:firstLine="0"/>
        <w:jc w:val="both"/>
        <w:rPr>
          <w:rFonts w:ascii="Times New Roman" w:hAnsi="Times New Roman" w:cs="Times New Roman"/>
          <w:color w:val="000000" w:themeColor="text1"/>
        </w:rPr>
      </w:pPr>
      <w:r>
        <w:rPr>
          <w:rFonts w:ascii="Times New Roman" w:hAnsi="Times New Roman" w:cs="Times New Roman"/>
        </w:rPr>
        <w:t>Future expansions may have minimal effect.</w:t>
      </w:r>
      <w:r w:rsidR="00E36574">
        <w:rPr>
          <w:rFonts w:ascii="Times New Roman" w:hAnsi="Times New Roman" w:cs="Times New Roman"/>
        </w:rPr>
        <w:t xml:space="preserve"> </w:t>
      </w:r>
      <w:r w:rsidR="002C2F02">
        <w:rPr>
          <w:rFonts w:ascii="Times New Roman" w:hAnsi="Times New Roman" w:cs="Times New Roman"/>
        </w:rPr>
        <w:t>This transaction eliminates the need for landowners to use individual wells, thus protecting the environment.</w:t>
      </w:r>
    </w:p>
    <w:p w14:paraId="3EAE2762" w14:textId="77777777" w:rsidR="00E5542F" w:rsidRPr="004048C0" w:rsidRDefault="006761FF" w:rsidP="00501899">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0C3B2D31" w14:textId="77777777" w:rsidR="00512707" w:rsidRDefault="00E5542F" w:rsidP="00501899">
      <w:pPr>
        <w:pStyle w:val="NoSpacing"/>
        <w:contextualSpacing/>
        <w:jc w:val="both"/>
        <w:rPr>
          <w:rFonts w:cs="Times New Roman"/>
          <w:b/>
          <w:i/>
        </w:rPr>
      </w:pPr>
      <w:r w:rsidRPr="004048C0">
        <w:rPr>
          <w:rFonts w:cs="Times New Roman"/>
          <w:b/>
          <w:i/>
        </w:rPr>
        <w:t xml:space="preserve">TWC § 13.246(8) requires the </w:t>
      </w:r>
      <w:r w:rsidR="00214D0A">
        <w:rPr>
          <w:rFonts w:cs="Times New Roman"/>
          <w:b/>
          <w:i/>
        </w:rPr>
        <w:t>C</w:t>
      </w:r>
      <w:r w:rsidRPr="004048C0">
        <w:rPr>
          <w:rFonts w:cs="Times New Roman"/>
          <w:b/>
          <w:i/>
        </w:rPr>
        <w:t xml:space="preserve">ommission to consider the probable improvement in service or lowering of cost to consumers.  </w:t>
      </w:r>
    </w:p>
    <w:p w14:paraId="6EB3F0EF" w14:textId="54F0C959" w:rsidR="007511F5" w:rsidRDefault="008D3591" w:rsidP="00501899">
      <w:pPr>
        <w:pStyle w:val="NoSpacing"/>
        <w:contextualSpacing/>
        <w:jc w:val="both"/>
        <w:rPr>
          <w:rFonts w:cs="Times New Roman"/>
        </w:rPr>
      </w:pPr>
      <w:r>
        <w:rPr>
          <w:rFonts w:cs="Times New Roman"/>
        </w:rPr>
        <w:t>No se</w:t>
      </w:r>
      <w:r w:rsidR="00BA54F1">
        <w:rPr>
          <w:rFonts w:cs="Times New Roman"/>
        </w:rPr>
        <w:t>rvice exists today in the requested area therefore this criterion was not considered.</w:t>
      </w:r>
    </w:p>
    <w:p w14:paraId="082EEFDF" w14:textId="77777777" w:rsidR="00E06D1E" w:rsidRDefault="00E06D1E" w:rsidP="00501899">
      <w:pPr>
        <w:pStyle w:val="NoSpacing"/>
        <w:jc w:val="both"/>
        <w:rPr>
          <w:rFonts w:cs="Times New Roman"/>
          <w:color w:val="000000" w:themeColor="text1"/>
        </w:rPr>
      </w:pPr>
    </w:p>
    <w:p w14:paraId="59997988" w14:textId="4BDE7E31" w:rsidR="006C3D7D" w:rsidRPr="00EE1174" w:rsidRDefault="006C3D7D" w:rsidP="007D05C8">
      <w:pPr>
        <w:pStyle w:val="NoSpacing"/>
        <w:jc w:val="both"/>
        <w:rPr>
          <w:rFonts w:cs="Times New Roman"/>
          <w:b/>
          <w:bCs/>
          <w:color w:val="000000" w:themeColor="text1"/>
          <w:u w:val="single"/>
        </w:rPr>
      </w:pPr>
      <w:r w:rsidRPr="00EE1174">
        <w:rPr>
          <w:rFonts w:cs="Times New Roman"/>
          <w:b/>
          <w:bCs/>
          <w:color w:val="000000" w:themeColor="text1"/>
          <w:u w:val="single"/>
        </w:rPr>
        <w:t>Recommendation on Approval of Sale</w:t>
      </w:r>
    </w:p>
    <w:p w14:paraId="4CCBB42C" w14:textId="66DC1272" w:rsidR="005758DB" w:rsidRPr="004048C0" w:rsidRDefault="005F0149" w:rsidP="007D05C8">
      <w:pPr>
        <w:pStyle w:val="NoSpacing"/>
        <w:jc w:val="both"/>
      </w:pPr>
      <w:r>
        <w:rPr>
          <w:rFonts w:cs="Times New Roman"/>
          <w:color w:val="000000" w:themeColor="text1"/>
        </w:rPr>
        <w:t xml:space="preserve">Staff recommends that </w:t>
      </w:r>
      <w:r w:rsidR="00DE1542">
        <w:rPr>
          <w:rFonts w:cs="Times New Roman"/>
          <w:color w:val="000000" w:themeColor="text1"/>
        </w:rPr>
        <w:t>Elm Creek WSC</w:t>
      </w:r>
      <w:r w:rsidR="00214D0A">
        <w:rPr>
          <w:rFonts w:cs="Times New Roman"/>
          <w:color w:val="000000" w:themeColor="text1"/>
        </w:rPr>
        <w:t xml:space="preserve"> </w:t>
      </w:r>
      <w:r w:rsidRPr="004048C0">
        <w:rPr>
          <w:rFonts w:cs="Times New Roman"/>
        </w:rPr>
        <w:t xml:space="preserve">meets all of the statutory requirements </w:t>
      </w:r>
      <w:r w:rsidR="00DE1542">
        <w:rPr>
          <w:rFonts w:cs="Times New Roman"/>
        </w:rPr>
        <w:t>under</w:t>
      </w:r>
      <w:r w:rsidR="00DE1542" w:rsidRPr="004048C0">
        <w:rPr>
          <w:rFonts w:cs="Times New Roman"/>
        </w:rPr>
        <w:t xml:space="preserve"> </w:t>
      </w:r>
      <w:r w:rsidR="00831B60">
        <w:rPr>
          <w:rFonts w:cs="Times New Roman"/>
        </w:rPr>
        <w:t>TWC</w:t>
      </w:r>
      <w:r w:rsidRPr="004048C0">
        <w:rPr>
          <w:rFonts w:cs="Times New Roman"/>
        </w:rPr>
        <w:t xml:space="preserve"> Chapter 13 and the Commission</w:t>
      </w:r>
      <w:r w:rsidR="00214D0A">
        <w:rPr>
          <w:rFonts w:cs="Times New Roman"/>
        </w:rPr>
        <w:t>’</w:t>
      </w:r>
      <w:r w:rsidRPr="004048C0">
        <w:rPr>
          <w:rFonts w:cs="Times New Roman"/>
        </w:rPr>
        <w:t>s Chapter 24 rules and regulations</w:t>
      </w:r>
      <w:r>
        <w:rPr>
          <w:rFonts w:cs="Times New Roman"/>
        </w:rPr>
        <w:t xml:space="preserve"> </w:t>
      </w:r>
      <w:r w:rsidR="00214D0A">
        <w:rPr>
          <w:rFonts w:cs="Times New Roman"/>
        </w:rPr>
        <w:t xml:space="preserve">and </w:t>
      </w:r>
      <w:r w:rsidRPr="004048C0">
        <w:rPr>
          <w:rFonts w:cs="Times New Roman"/>
        </w:rPr>
        <w:t>is capable of providing c</w:t>
      </w:r>
      <w:r>
        <w:rPr>
          <w:rFonts w:cs="Times New Roman"/>
        </w:rPr>
        <w:t>ontinuous and adequate service</w:t>
      </w:r>
      <w:r w:rsidR="009F1BE0">
        <w:rPr>
          <w:rFonts w:cs="Times New Roman"/>
        </w:rPr>
        <w:t>.</w:t>
      </w:r>
      <w:r>
        <w:rPr>
          <w:rFonts w:cs="Times New Roman"/>
        </w:rPr>
        <w:t xml:space="preserve"> </w:t>
      </w:r>
      <w:r w:rsidR="009F1BE0">
        <w:rPr>
          <w:rFonts w:cs="Times New Roman"/>
        </w:rPr>
        <w:t>A</w:t>
      </w:r>
      <w:r w:rsidRPr="004048C0">
        <w:rPr>
          <w:rFonts w:cs="Times New Roman"/>
        </w:rPr>
        <w:t xml:space="preserve">pproving this application to </w:t>
      </w:r>
      <w:r w:rsidR="009F1BE0">
        <w:rPr>
          <w:rFonts w:cs="Times New Roman"/>
        </w:rPr>
        <w:t xml:space="preserve">transfer </w:t>
      </w:r>
      <w:r w:rsidR="008D3591">
        <w:rPr>
          <w:rFonts w:cs="Times New Roman"/>
        </w:rPr>
        <w:t>a portion of the</w:t>
      </w:r>
      <w:r w:rsidRPr="004048C0">
        <w:rPr>
          <w:rFonts w:cs="Times New Roman"/>
        </w:rPr>
        <w:t xml:space="preserve"> </w:t>
      </w:r>
      <w:r w:rsidR="00214D0A">
        <w:rPr>
          <w:rFonts w:cs="Times New Roman"/>
        </w:rPr>
        <w:t xml:space="preserve">area under </w:t>
      </w:r>
      <w:r w:rsidR="0059593E" w:rsidRPr="002A122E">
        <w:rPr>
          <w:rFonts w:cs="Times New Roman"/>
        </w:rPr>
        <w:t>water</w:t>
      </w:r>
      <w:r w:rsidR="0059593E" w:rsidRPr="004048C0">
        <w:rPr>
          <w:rFonts w:cs="Times New Roman"/>
        </w:rPr>
        <w:t xml:space="preserve"> CCN </w:t>
      </w:r>
      <w:r w:rsidRPr="004048C0">
        <w:rPr>
          <w:rFonts w:cs="Times New Roman"/>
        </w:rPr>
        <w:t xml:space="preserve">No. </w:t>
      </w:r>
      <w:r w:rsidR="006C3D7D">
        <w:rPr>
          <w:rFonts w:cs="Times New Roman"/>
        </w:rPr>
        <w:t>11285</w:t>
      </w:r>
      <w:r>
        <w:rPr>
          <w:rFonts w:cs="Times New Roman"/>
        </w:rPr>
        <w:t xml:space="preserve"> </w:t>
      </w:r>
      <w:r w:rsidR="009F1BE0">
        <w:rPr>
          <w:rFonts w:cs="Times New Roman"/>
        </w:rPr>
        <w:t xml:space="preserve">to </w:t>
      </w:r>
      <w:r w:rsidR="00DE1542">
        <w:rPr>
          <w:rFonts w:cs="Times New Roman"/>
        </w:rPr>
        <w:t>Elm Creek WSC</w:t>
      </w:r>
      <w:r w:rsidR="008D3591">
        <w:rPr>
          <w:rFonts w:cs="Times New Roman"/>
        </w:rPr>
        <w:t xml:space="preserve"> and</w:t>
      </w:r>
      <w:r w:rsidR="00C026A7">
        <w:rPr>
          <w:rFonts w:cs="Times New Roman"/>
        </w:rPr>
        <w:t xml:space="preserve"> </w:t>
      </w:r>
      <w:r w:rsidR="009F1BE0">
        <w:rPr>
          <w:rFonts w:cs="Times New Roman"/>
        </w:rPr>
        <w:t xml:space="preserve">amending </w:t>
      </w:r>
      <w:r w:rsidR="00DE1542">
        <w:rPr>
          <w:rFonts w:cs="Times New Roman"/>
        </w:rPr>
        <w:t>the Applicants’ respective</w:t>
      </w:r>
      <w:r w:rsidR="009F1BE0">
        <w:rPr>
          <w:rFonts w:cs="Times New Roman"/>
        </w:rPr>
        <w:t xml:space="preserve"> CCN</w:t>
      </w:r>
      <w:r w:rsidR="00755BAB">
        <w:rPr>
          <w:rFonts w:cs="Times New Roman"/>
        </w:rPr>
        <w:t xml:space="preserve">s </w:t>
      </w:r>
      <w:r w:rsidR="00DE1542">
        <w:rPr>
          <w:rFonts w:cs="Times New Roman"/>
        </w:rPr>
        <w:t>is</w:t>
      </w:r>
      <w:r w:rsidR="00DE1542" w:rsidRPr="004048C0">
        <w:rPr>
          <w:rFonts w:cs="Times New Roman"/>
        </w:rPr>
        <w:t xml:space="preserve"> </w:t>
      </w:r>
      <w:r w:rsidRPr="004048C0">
        <w:rPr>
          <w:rFonts w:cs="Times New Roman"/>
        </w:rPr>
        <w:t>necessary for the service, accommodation, convenience and safety of the public.</w:t>
      </w:r>
      <w:r w:rsidR="00993078">
        <w:rPr>
          <w:rFonts w:cs="Times New Roman"/>
        </w:rPr>
        <w:t xml:space="preserve"> </w:t>
      </w:r>
      <w:r w:rsidR="009F1BE0" w:rsidRPr="005D41FF">
        <w:t xml:space="preserve">Staff recommends that the transaction will serve the public interest and </w:t>
      </w:r>
      <w:r w:rsidR="009F1BE0">
        <w:t>that</w:t>
      </w:r>
      <w:r w:rsidR="009F1BE0" w:rsidRPr="005D41FF">
        <w:t xml:space="preserve"> the Applicants </w:t>
      </w:r>
      <w:r w:rsidR="009F1BE0">
        <w:t xml:space="preserve">be allowed </w:t>
      </w:r>
      <w:r w:rsidR="009F1BE0" w:rsidRPr="005D41FF">
        <w:t>to proceed with the proposed transaction.</w:t>
      </w:r>
      <w:r w:rsidR="006C3D7D">
        <w:t xml:space="preserve"> Staff further recommends that the public hearing is not necessary.</w:t>
      </w:r>
    </w:p>
    <w:sectPr w:rsidR="005758DB" w:rsidRPr="004048C0" w:rsidSect="00F15737">
      <w:head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04271" w14:textId="77777777" w:rsidR="00F1586D" w:rsidRDefault="00F1586D" w:rsidP="00C926EC">
      <w:r>
        <w:separator/>
      </w:r>
    </w:p>
  </w:endnote>
  <w:endnote w:type="continuationSeparator" w:id="0">
    <w:p w14:paraId="754F9AC4" w14:textId="77777777" w:rsidR="00F1586D" w:rsidRDefault="00F1586D"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C179" w14:textId="77777777" w:rsidR="00F1586D" w:rsidRDefault="00F1586D" w:rsidP="00C926EC">
      <w:r>
        <w:separator/>
      </w:r>
    </w:p>
  </w:footnote>
  <w:footnote w:type="continuationSeparator" w:id="0">
    <w:p w14:paraId="5A45E7E1" w14:textId="77777777" w:rsidR="00F1586D" w:rsidRDefault="00F1586D" w:rsidP="00C926EC">
      <w:r>
        <w:continuationSeparator/>
      </w:r>
    </w:p>
  </w:footnote>
  <w:footnote w:id="1">
    <w:p w14:paraId="7F7B456D" w14:textId="52EA7ECD" w:rsidR="005F4492" w:rsidRPr="00EE1174" w:rsidRDefault="00A93EA8">
      <w:pPr>
        <w:pStyle w:val="FootnoteText"/>
        <w:rPr>
          <w:rFonts w:ascii="Times New Roman" w:hAnsi="Times New Roman" w:cs="Times New Roman"/>
        </w:rPr>
      </w:pPr>
      <w:r>
        <w:rPr>
          <w:rFonts w:ascii="Times New Roman" w:hAnsi="Times New Roman" w:cs="Times New Roman"/>
        </w:rPr>
        <w:tab/>
      </w:r>
      <w:r w:rsidR="005F4492" w:rsidRPr="00EE1174">
        <w:rPr>
          <w:rStyle w:val="FootnoteReference"/>
          <w:rFonts w:ascii="Times New Roman" w:hAnsi="Times New Roman" w:cs="Times New Roman"/>
        </w:rPr>
        <w:footnoteRef/>
      </w:r>
      <w:r w:rsidR="005F4492" w:rsidRPr="00EE1174">
        <w:rPr>
          <w:rFonts w:ascii="Times New Roman" w:hAnsi="Times New Roman" w:cs="Times New Roman"/>
        </w:rPr>
        <w:t xml:space="preserve"> Application at page 3.</w:t>
      </w:r>
    </w:p>
  </w:footnote>
  <w:footnote w:id="2">
    <w:p w14:paraId="2413A3FD" w14:textId="77777777" w:rsidR="00A93EA8" w:rsidRPr="001E4D2F" w:rsidRDefault="00A93EA8" w:rsidP="00A93EA8">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 xml:space="preserve">See </w:t>
      </w:r>
      <w:r w:rsidRPr="001E4D2F">
        <w:rPr>
          <w:rFonts w:ascii="Times New Roman" w:hAnsi="Times New Roman" w:cs="Times New Roman"/>
        </w:rPr>
        <w:t>16 TAC § 24.11</w:t>
      </w:r>
      <w:r>
        <w:rPr>
          <w:rFonts w:ascii="Times New Roman" w:hAnsi="Times New Roman" w:cs="Times New Roman"/>
        </w:rPr>
        <w:t>(e)(2).</w:t>
      </w:r>
    </w:p>
  </w:footnote>
  <w:footnote w:id="3">
    <w:p w14:paraId="2086F3A2" w14:textId="77777777" w:rsidR="00A93EA8" w:rsidRPr="001E4D2F" w:rsidRDefault="00A93EA8" w:rsidP="00A93EA8">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4">
    <w:p w14:paraId="743D55B4" w14:textId="77777777" w:rsidR="00A93EA8" w:rsidRPr="009B14D5" w:rsidRDefault="00A93EA8" w:rsidP="00A93EA8">
      <w:pPr>
        <w:pStyle w:val="FootnoteText"/>
        <w:rPr>
          <w:rFonts w:ascii="Times New Roman" w:hAnsi="Times New Roman" w:cs="Times New Roman"/>
        </w:rPr>
      </w:pPr>
      <w:r>
        <w:tab/>
      </w:r>
      <w:r w:rsidRPr="009B14D5">
        <w:rPr>
          <w:rStyle w:val="FootnoteReference"/>
          <w:rFonts w:ascii="Times New Roman" w:hAnsi="Times New Roman" w:cs="Times New Roman"/>
        </w:rPr>
        <w:footnoteRef/>
      </w:r>
      <w:r w:rsidRPr="009B14D5">
        <w:rPr>
          <w:rFonts w:ascii="Times New Roman" w:hAnsi="Times New Roman" w:cs="Times New Roman"/>
        </w:rPr>
        <w:t xml:space="preserve"> </w:t>
      </w:r>
      <w:r>
        <w:rPr>
          <w:rFonts w:ascii="Times New Roman" w:hAnsi="Times New Roman" w:cs="Times New Roman"/>
        </w:rPr>
        <w:t>Application at page 52 (11/12/2019).</w:t>
      </w:r>
    </w:p>
  </w:footnote>
  <w:footnote w:id="5">
    <w:p w14:paraId="700DE202" w14:textId="77777777" w:rsidR="00A93EA8" w:rsidRPr="009B14D5" w:rsidRDefault="00A93EA8" w:rsidP="00A93EA8">
      <w:pPr>
        <w:pStyle w:val="FootnoteText"/>
        <w:rPr>
          <w:rFonts w:ascii="Times New Roman" w:hAnsi="Times New Roman" w:cs="Times New Roman"/>
          <w:i/>
          <w:iCs/>
        </w:rPr>
      </w:pPr>
      <w:r>
        <w:rPr>
          <w:rFonts w:ascii="Times New Roman" w:hAnsi="Times New Roman" w:cs="Times New Roman"/>
        </w:rPr>
        <w:tab/>
      </w:r>
      <w:r w:rsidRPr="009B14D5">
        <w:rPr>
          <w:rStyle w:val="FootnoteReference"/>
          <w:rFonts w:ascii="Times New Roman" w:hAnsi="Times New Roman" w:cs="Times New Roman"/>
        </w:rPr>
        <w:footnoteRef/>
      </w:r>
      <w:r w:rsidRPr="009B14D5">
        <w:rPr>
          <w:rFonts w:ascii="Times New Roman" w:hAnsi="Times New Roman" w:cs="Times New Roman"/>
        </w:rPr>
        <w:t xml:space="preserve"> </w:t>
      </w:r>
      <w:r w:rsidRPr="00B12448">
        <w:rPr>
          <w:rFonts w:ascii="Times New Roman" w:hAnsi="Times New Roman" w:cs="Times New Roman"/>
          <w:i/>
          <w:iCs/>
        </w:rPr>
        <w:t>Id.</w:t>
      </w:r>
    </w:p>
  </w:footnote>
  <w:footnote w:id="6">
    <w:p w14:paraId="5FA45E3C" w14:textId="77777777" w:rsidR="00A93EA8" w:rsidRPr="00640A43" w:rsidRDefault="00A93EA8" w:rsidP="00A93EA8">
      <w:pPr>
        <w:pStyle w:val="FootnoteText"/>
        <w:rPr>
          <w:rFonts w:ascii="Times New Roman" w:hAnsi="Times New Roman" w:cs="Times New Roman"/>
        </w:rPr>
      </w:pPr>
      <w:r>
        <w:tab/>
      </w:r>
      <w:r w:rsidRPr="00640A43">
        <w:rPr>
          <w:rStyle w:val="FootnoteReference"/>
          <w:rFonts w:ascii="Times New Roman" w:hAnsi="Times New Roman" w:cs="Times New Roman"/>
        </w:rPr>
        <w:footnoteRef/>
      </w:r>
      <w:r w:rsidRPr="00640A43">
        <w:rPr>
          <w:rFonts w:ascii="Times New Roman" w:hAnsi="Times New Roman" w:cs="Times New Roman"/>
        </w:rPr>
        <w:t xml:space="preserve"> </w:t>
      </w:r>
      <w:r>
        <w:rPr>
          <w:rFonts w:ascii="Times New Roman" w:hAnsi="Times New Roman" w:cs="Times New Roman"/>
          <w:i/>
          <w:iCs/>
        </w:rPr>
        <w:t xml:space="preserve">Id. </w:t>
      </w:r>
      <w:r>
        <w:rPr>
          <w:rFonts w:ascii="Times New Roman" w:hAnsi="Times New Roman" w:cs="Times New Roman"/>
        </w:rPr>
        <w:t>page 119.</w:t>
      </w:r>
    </w:p>
  </w:footnote>
  <w:footnote w:id="7">
    <w:p w14:paraId="3FC01936" w14:textId="77777777" w:rsidR="00A93EA8" w:rsidRPr="009B14D5" w:rsidRDefault="00A93EA8" w:rsidP="00A93EA8">
      <w:pPr>
        <w:pStyle w:val="FootnoteText"/>
        <w:rPr>
          <w:rFonts w:ascii="Times New Roman" w:hAnsi="Times New Roman" w:cs="Times New Roman"/>
        </w:rPr>
      </w:pPr>
      <w:r w:rsidRPr="00640A43">
        <w:rPr>
          <w:rFonts w:ascii="Times New Roman" w:hAnsi="Times New Roman" w:cs="Times New Roman"/>
        </w:rPr>
        <w:tab/>
      </w:r>
      <w:r w:rsidRPr="009B14D5">
        <w:rPr>
          <w:rStyle w:val="FootnoteReference"/>
          <w:rFonts w:ascii="Times New Roman" w:hAnsi="Times New Roman" w:cs="Times New Roman"/>
        </w:rPr>
        <w:footnoteRef/>
      </w:r>
      <w:r w:rsidRPr="009B14D5">
        <w:rPr>
          <w:rFonts w:ascii="Times New Roman" w:hAnsi="Times New Roman" w:cs="Times New Roman"/>
        </w:rPr>
        <w:t xml:space="preserve"> </w:t>
      </w:r>
      <w:r>
        <w:rPr>
          <w:rFonts w:ascii="Times New Roman" w:hAnsi="Times New Roman" w:cs="Times New Roman"/>
          <w:i/>
          <w:iCs/>
        </w:rPr>
        <w:t xml:space="preserve">Id. </w:t>
      </w:r>
      <w:r w:rsidRPr="009B14D5">
        <w:rPr>
          <w:rFonts w:ascii="Times New Roman" w:hAnsi="Times New Roman" w:cs="Times New Roman"/>
        </w:rPr>
        <w:t>page 5</w:t>
      </w:r>
      <w:r>
        <w:rPr>
          <w:rFonts w:ascii="Times New Roman" w:hAnsi="Times New Roman" w:cs="Times New Roman"/>
        </w:rPr>
        <w:t>7.</w:t>
      </w:r>
    </w:p>
  </w:footnote>
  <w:footnote w:id="8">
    <w:p w14:paraId="4793F84B" w14:textId="77777777" w:rsidR="00A93EA8" w:rsidRPr="00640A43" w:rsidRDefault="00A93EA8" w:rsidP="00A93EA8">
      <w:pPr>
        <w:pStyle w:val="FootnoteText"/>
        <w:rPr>
          <w:rFonts w:ascii="Times New Roman" w:hAnsi="Times New Roman" w:cs="Times New Roman"/>
        </w:rPr>
      </w:pPr>
      <w:r>
        <w:tab/>
      </w:r>
      <w:r w:rsidRPr="00640A43">
        <w:rPr>
          <w:rStyle w:val="FootnoteReference"/>
          <w:rFonts w:ascii="Times New Roman" w:hAnsi="Times New Roman" w:cs="Times New Roman"/>
        </w:rPr>
        <w:footnoteRef/>
      </w:r>
      <w:r w:rsidRPr="00640A43">
        <w:rPr>
          <w:rFonts w:ascii="Times New Roman" w:hAnsi="Times New Roman" w:cs="Times New Roman"/>
        </w:rPr>
        <w:t xml:space="preserve"> </w:t>
      </w:r>
      <w:r>
        <w:rPr>
          <w:rFonts w:ascii="Times New Roman" w:hAnsi="Times New Roman" w:cs="Times New Roman"/>
        </w:rPr>
        <w:t>Notice of Submission pages 8 through 11 (1/9/2020).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EAD93" w14:textId="5083BF1F" w:rsidR="0090338E" w:rsidRPr="0090338E" w:rsidRDefault="0090338E" w:rsidP="00261933">
    <w:pPr>
      <w:pStyle w:val="Header"/>
      <w:rPr>
        <w:color w:val="FF0000"/>
      </w:rPr>
    </w:pPr>
  </w:p>
  <w:p w14:paraId="33CBB116" w14:textId="77777777" w:rsidR="0090338E" w:rsidRDefault="0090338E" w:rsidP="0090338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2"/>
  </w:num>
  <w:num w:numId="27">
    <w:abstractNumId w:val="24"/>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5A9"/>
    <w:rsid w:val="000000FE"/>
    <w:rsid w:val="0000012E"/>
    <w:rsid w:val="000049A0"/>
    <w:rsid w:val="000149D4"/>
    <w:rsid w:val="0001750C"/>
    <w:rsid w:val="0002336B"/>
    <w:rsid w:val="00025656"/>
    <w:rsid w:val="000256EC"/>
    <w:rsid w:val="00034727"/>
    <w:rsid w:val="00036169"/>
    <w:rsid w:val="0003775C"/>
    <w:rsid w:val="00043D5A"/>
    <w:rsid w:val="00047FC0"/>
    <w:rsid w:val="00050D85"/>
    <w:rsid w:val="00051B7F"/>
    <w:rsid w:val="00055469"/>
    <w:rsid w:val="0006209B"/>
    <w:rsid w:val="00066644"/>
    <w:rsid w:val="000668C7"/>
    <w:rsid w:val="000675F5"/>
    <w:rsid w:val="00082461"/>
    <w:rsid w:val="00082B7A"/>
    <w:rsid w:val="00086BD9"/>
    <w:rsid w:val="00086E6A"/>
    <w:rsid w:val="0008714E"/>
    <w:rsid w:val="00087D12"/>
    <w:rsid w:val="00090BE5"/>
    <w:rsid w:val="000A0EF9"/>
    <w:rsid w:val="000A17A4"/>
    <w:rsid w:val="000A3962"/>
    <w:rsid w:val="000B2089"/>
    <w:rsid w:val="000B380F"/>
    <w:rsid w:val="000B74A7"/>
    <w:rsid w:val="000C1DC1"/>
    <w:rsid w:val="000C7E97"/>
    <w:rsid w:val="000D1233"/>
    <w:rsid w:val="000D3B74"/>
    <w:rsid w:val="000E2AF0"/>
    <w:rsid w:val="000F2692"/>
    <w:rsid w:val="00104EC9"/>
    <w:rsid w:val="00112304"/>
    <w:rsid w:val="0011374B"/>
    <w:rsid w:val="001137F2"/>
    <w:rsid w:val="00113A92"/>
    <w:rsid w:val="0011513D"/>
    <w:rsid w:val="00116413"/>
    <w:rsid w:val="001178AF"/>
    <w:rsid w:val="001221C8"/>
    <w:rsid w:val="00126EAF"/>
    <w:rsid w:val="00131498"/>
    <w:rsid w:val="00135A1F"/>
    <w:rsid w:val="001409F7"/>
    <w:rsid w:val="0014473A"/>
    <w:rsid w:val="00144CA3"/>
    <w:rsid w:val="00146706"/>
    <w:rsid w:val="00150F01"/>
    <w:rsid w:val="00152376"/>
    <w:rsid w:val="00154C2A"/>
    <w:rsid w:val="00155CA3"/>
    <w:rsid w:val="0016727E"/>
    <w:rsid w:val="00167F1D"/>
    <w:rsid w:val="00175522"/>
    <w:rsid w:val="00176D26"/>
    <w:rsid w:val="001770DD"/>
    <w:rsid w:val="001849F8"/>
    <w:rsid w:val="00185F46"/>
    <w:rsid w:val="00195D56"/>
    <w:rsid w:val="0019656B"/>
    <w:rsid w:val="001A0D04"/>
    <w:rsid w:val="001A1DAE"/>
    <w:rsid w:val="001A1E02"/>
    <w:rsid w:val="001A20B4"/>
    <w:rsid w:val="001A2773"/>
    <w:rsid w:val="001C56D1"/>
    <w:rsid w:val="001D3CF8"/>
    <w:rsid w:val="001D3F92"/>
    <w:rsid w:val="001E7AC9"/>
    <w:rsid w:val="001F4F7A"/>
    <w:rsid w:val="00200609"/>
    <w:rsid w:val="00202D3C"/>
    <w:rsid w:val="00203027"/>
    <w:rsid w:val="002034DB"/>
    <w:rsid w:val="002046D3"/>
    <w:rsid w:val="00204E61"/>
    <w:rsid w:val="00210784"/>
    <w:rsid w:val="00213082"/>
    <w:rsid w:val="00214D0A"/>
    <w:rsid w:val="002217A8"/>
    <w:rsid w:val="00224885"/>
    <w:rsid w:val="00235408"/>
    <w:rsid w:val="002442F5"/>
    <w:rsid w:val="00244F4E"/>
    <w:rsid w:val="00250ECA"/>
    <w:rsid w:val="00254774"/>
    <w:rsid w:val="00261265"/>
    <w:rsid w:val="002616E6"/>
    <w:rsid w:val="00261933"/>
    <w:rsid w:val="00267310"/>
    <w:rsid w:val="002677C4"/>
    <w:rsid w:val="00270D56"/>
    <w:rsid w:val="00276F9A"/>
    <w:rsid w:val="002808EB"/>
    <w:rsid w:val="00283B89"/>
    <w:rsid w:val="0028747B"/>
    <w:rsid w:val="00294BE3"/>
    <w:rsid w:val="002969AB"/>
    <w:rsid w:val="00297D38"/>
    <w:rsid w:val="002A122E"/>
    <w:rsid w:val="002B0A76"/>
    <w:rsid w:val="002B0A87"/>
    <w:rsid w:val="002B0D31"/>
    <w:rsid w:val="002B361C"/>
    <w:rsid w:val="002B47C4"/>
    <w:rsid w:val="002C2F02"/>
    <w:rsid w:val="002C5C62"/>
    <w:rsid w:val="002C69EC"/>
    <w:rsid w:val="002D4273"/>
    <w:rsid w:val="002D4E2D"/>
    <w:rsid w:val="002D6623"/>
    <w:rsid w:val="002E0B7B"/>
    <w:rsid w:val="002E118B"/>
    <w:rsid w:val="002E55A0"/>
    <w:rsid w:val="002F2873"/>
    <w:rsid w:val="002F2BA8"/>
    <w:rsid w:val="002F5A8E"/>
    <w:rsid w:val="00302032"/>
    <w:rsid w:val="003023F3"/>
    <w:rsid w:val="0030248E"/>
    <w:rsid w:val="00302C75"/>
    <w:rsid w:val="00304D19"/>
    <w:rsid w:val="00307E8A"/>
    <w:rsid w:val="003122DE"/>
    <w:rsid w:val="00313930"/>
    <w:rsid w:val="00313E8D"/>
    <w:rsid w:val="0031483B"/>
    <w:rsid w:val="00317DBD"/>
    <w:rsid w:val="00324E8C"/>
    <w:rsid w:val="003276BA"/>
    <w:rsid w:val="00336198"/>
    <w:rsid w:val="00337099"/>
    <w:rsid w:val="0033779F"/>
    <w:rsid w:val="00337A4F"/>
    <w:rsid w:val="00343D4B"/>
    <w:rsid w:val="00343F13"/>
    <w:rsid w:val="0034563A"/>
    <w:rsid w:val="00351FD0"/>
    <w:rsid w:val="0035288F"/>
    <w:rsid w:val="003547F6"/>
    <w:rsid w:val="003566C9"/>
    <w:rsid w:val="00366182"/>
    <w:rsid w:val="00371845"/>
    <w:rsid w:val="003747A2"/>
    <w:rsid w:val="00376ED7"/>
    <w:rsid w:val="003817E2"/>
    <w:rsid w:val="00381E1F"/>
    <w:rsid w:val="00383713"/>
    <w:rsid w:val="00391532"/>
    <w:rsid w:val="00392073"/>
    <w:rsid w:val="00393C75"/>
    <w:rsid w:val="0039525C"/>
    <w:rsid w:val="003A70F7"/>
    <w:rsid w:val="003A78CD"/>
    <w:rsid w:val="003A7C43"/>
    <w:rsid w:val="003A7F90"/>
    <w:rsid w:val="003B1BCE"/>
    <w:rsid w:val="003B41DF"/>
    <w:rsid w:val="003B6ADE"/>
    <w:rsid w:val="003C3A0B"/>
    <w:rsid w:val="003C4332"/>
    <w:rsid w:val="003C4A60"/>
    <w:rsid w:val="003C6199"/>
    <w:rsid w:val="003C7F68"/>
    <w:rsid w:val="003D129D"/>
    <w:rsid w:val="003D628D"/>
    <w:rsid w:val="003E3892"/>
    <w:rsid w:val="003F0EC3"/>
    <w:rsid w:val="003F4FC5"/>
    <w:rsid w:val="003F5ABB"/>
    <w:rsid w:val="003F7D59"/>
    <w:rsid w:val="004048C0"/>
    <w:rsid w:val="00404FDF"/>
    <w:rsid w:val="00425BE7"/>
    <w:rsid w:val="00426D11"/>
    <w:rsid w:val="0043205A"/>
    <w:rsid w:val="004364DA"/>
    <w:rsid w:val="00445E78"/>
    <w:rsid w:val="004472FE"/>
    <w:rsid w:val="00451B06"/>
    <w:rsid w:val="00453ED1"/>
    <w:rsid w:val="004601C1"/>
    <w:rsid w:val="0046096C"/>
    <w:rsid w:val="00460F0E"/>
    <w:rsid w:val="004707CE"/>
    <w:rsid w:val="0047263A"/>
    <w:rsid w:val="00482C73"/>
    <w:rsid w:val="00483125"/>
    <w:rsid w:val="004834DA"/>
    <w:rsid w:val="00487AF0"/>
    <w:rsid w:val="00490D31"/>
    <w:rsid w:val="00490F08"/>
    <w:rsid w:val="004A42F2"/>
    <w:rsid w:val="004B660B"/>
    <w:rsid w:val="004D0A5A"/>
    <w:rsid w:val="004D2CA6"/>
    <w:rsid w:val="004E37E9"/>
    <w:rsid w:val="004F2381"/>
    <w:rsid w:val="004F4705"/>
    <w:rsid w:val="004F53A2"/>
    <w:rsid w:val="004F6233"/>
    <w:rsid w:val="00501899"/>
    <w:rsid w:val="00502E43"/>
    <w:rsid w:val="00510B37"/>
    <w:rsid w:val="00511912"/>
    <w:rsid w:val="00512707"/>
    <w:rsid w:val="00515052"/>
    <w:rsid w:val="00516197"/>
    <w:rsid w:val="00516C5A"/>
    <w:rsid w:val="005272B6"/>
    <w:rsid w:val="00533603"/>
    <w:rsid w:val="00536409"/>
    <w:rsid w:val="005457B4"/>
    <w:rsid w:val="005464F5"/>
    <w:rsid w:val="0055212A"/>
    <w:rsid w:val="005534E7"/>
    <w:rsid w:val="00553CB6"/>
    <w:rsid w:val="0057418A"/>
    <w:rsid w:val="005742F9"/>
    <w:rsid w:val="00574D11"/>
    <w:rsid w:val="005758DB"/>
    <w:rsid w:val="0057650C"/>
    <w:rsid w:val="00577134"/>
    <w:rsid w:val="005858CD"/>
    <w:rsid w:val="00586D3E"/>
    <w:rsid w:val="0059163C"/>
    <w:rsid w:val="00591C07"/>
    <w:rsid w:val="0059593E"/>
    <w:rsid w:val="005A04D7"/>
    <w:rsid w:val="005A4774"/>
    <w:rsid w:val="005B0DAD"/>
    <w:rsid w:val="005B1E6D"/>
    <w:rsid w:val="005B7530"/>
    <w:rsid w:val="005C0CB1"/>
    <w:rsid w:val="005C4493"/>
    <w:rsid w:val="005C5DFC"/>
    <w:rsid w:val="005D0994"/>
    <w:rsid w:val="005D2F78"/>
    <w:rsid w:val="005D3653"/>
    <w:rsid w:val="005D3942"/>
    <w:rsid w:val="005D3B8C"/>
    <w:rsid w:val="005D41FF"/>
    <w:rsid w:val="005D5817"/>
    <w:rsid w:val="005D7A36"/>
    <w:rsid w:val="005E0D4B"/>
    <w:rsid w:val="005F0149"/>
    <w:rsid w:val="005F0756"/>
    <w:rsid w:val="005F07A3"/>
    <w:rsid w:val="005F337F"/>
    <w:rsid w:val="005F4492"/>
    <w:rsid w:val="005F7E20"/>
    <w:rsid w:val="00600D96"/>
    <w:rsid w:val="00602C27"/>
    <w:rsid w:val="00607941"/>
    <w:rsid w:val="006116E8"/>
    <w:rsid w:val="006128AB"/>
    <w:rsid w:val="00615FDC"/>
    <w:rsid w:val="006335CB"/>
    <w:rsid w:val="0063629D"/>
    <w:rsid w:val="00640A48"/>
    <w:rsid w:val="00642E89"/>
    <w:rsid w:val="00643F7E"/>
    <w:rsid w:val="006447D7"/>
    <w:rsid w:val="00644CB2"/>
    <w:rsid w:val="006453F2"/>
    <w:rsid w:val="006476FD"/>
    <w:rsid w:val="00650786"/>
    <w:rsid w:val="0065525B"/>
    <w:rsid w:val="00656904"/>
    <w:rsid w:val="006610FE"/>
    <w:rsid w:val="0066313F"/>
    <w:rsid w:val="0066355D"/>
    <w:rsid w:val="00666818"/>
    <w:rsid w:val="006730D8"/>
    <w:rsid w:val="006761FF"/>
    <w:rsid w:val="00676382"/>
    <w:rsid w:val="00693C6F"/>
    <w:rsid w:val="00693F44"/>
    <w:rsid w:val="006A23E3"/>
    <w:rsid w:val="006A35C3"/>
    <w:rsid w:val="006B3A83"/>
    <w:rsid w:val="006B4CDD"/>
    <w:rsid w:val="006C0AF5"/>
    <w:rsid w:val="006C19B9"/>
    <w:rsid w:val="006C257F"/>
    <w:rsid w:val="006C3D7D"/>
    <w:rsid w:val="006C515E"/>
    <w:rsid w:val="006C6CEB"/>
    <w:rsid w:val="006C6E65"/>
    <w:rsid w:val="006C7BA3"/>
    <w:rsid w:val="006C7ECD"/>
    <w:rsid w:val="006D4EF3"/>
    <w:rsid w:val="006D6106"/>
    <w:rsid w:val="006D7909"/>
    <w:rsid w:val="006E330E"/>
    <w:rsid w:val="006E44E9"/>
    <w:rsid w:val="006E55AD"/>
    <w:rsid w:val="006F21E2"/>
    <w:rsid w:val="006F711B"/>
    <w:rsid w:val="00700FAC"/>
    <w:rsid w:val="00701F13"/>
    <w:rsid w:val="00703AB0"/>
    <w:rsid w:val="00722324"/>
    <w:rsid w:val="0072249E"/>
    <w:rsid w:val="00725C50"/>
    <w:rsid w:val="0072620D"/>
    <w:rsid w:val="007276DD"/>
    <w:rsid w:val="00727F1C"/>
    <w:rsid w:val="00732647"/>
    <w:rsid w:val="007343B2"/>
    <w:rsid w:val="007353B4"/>
    <w:rsid w:val="00742385"/>
    <w:rsid w:val="00744E59"/>
    <w:rsid w:val="00746472"/>
    <w:rsid w:val="007509A8"/>
    <w:rsid w:val="007511F5"/>
    <w:rsid w:val="00752DFA"/>
    <w:rsid w:val="00755BAB"/>
    <w:rsid w:val="0075745D"/>
    <w:rsid w:val="00763595"/>
    <w:rsid w:val="00767B33"/>
    <w:rsid w:val="007903F2"/>
    <w:rsid w:val="007A5985"/>
    <w:rsid w:val="007B08B1"/>
    <w:rsid w:val="007B105B"/>
    <w:rsid w:val="007B1F14"/>
    <w:rsid w:val="007B36F6"/>
    <w:rsid w:val="007B485E"/>
    <w:rsid w:val="007C1B21"/>
    <w:rsid w:val="007C756C"/>
    <w:rsid w:val="007D05C8"/>
    <w:rsid w:val="007D0D04"/>
    <w:rsid w:val="007D5CA2"/>
    <w:rsid w:val="007F1980"/>
    <w:rsid w:val="007F1D92"/>
    <w:rsid w:val="0080225B"/>
    <w:rsid w:val="00802A55"/>
    <w:rsid w:val="008048E4"/>
    <w:rsid w:val="00807DFC"/>
    <w:rsid w:val="00810FB9"/>
    <w:rsid w:val="008146A2"/>
    <w:rsid w:val="00822C36"/>
    <w:rsid w:val="00823F59"/>
    <w:rsid w:val="00826996"/>
    <w:rsid w:val="008303E1"/>
    <w:rsid w:val="00831B60"/>
    <w:rsid w:val="008322BA"/>
    <w:rsid w:val="0083412B"/>
    <w:rsid w:val="0083636F"/>
    <w:rsid w:val="00836695"/>
    <w:rsid w:val="00837AF3"/>
    <w:rsid w:val="008402EF"/>
    <w:rsid w:val="0084237B"/>
    <w:rsid w:val="00846620"/>
    <w:rsid w:val="00846E06"/>
    <w:rsid w:val="00847C0D"/>
    <w:rsid w:val="00852EF2"/>
    <w:rsid w:val="008549CD"/>
    <w:rsid w:val="0085521E"/>
    <w:rsid w:val="00856C9E"/>
    <w:rsid w:val="00860979"/>
    <w:rsid w:val="008660AD"/>
    <w:rsid w:val="00866B48"/>
    <w:rsid w:val="00873473"/>
    <w:rsid w:val="008755F2"/>
    <w:rsid w:val="00876598"/>
    <w:rsid w:val="00876F15"/>
    <w:rsid w:val="00877FFC"/>
    <w:rsid w:val="008859C2"/>
    <w:rsid w:val="00887E80"/>
    <w:rsid w:val="008932ED"/>
    <w:rsid w:val="00895F28"/>
    <w:rsid w:val="008A34C5"/>
    <w:rsid w:val="008B7D0A"/>
    <w:rsid w:val="008C1C64"/>
    <w:rsid w:val="008C74D5"/>
    <w:rsid w:val="008D3591"/>
    <w:rsid w:val="008D36E3"/>
    <w:rsid w:val="008D6FB9"/>
    <w:rsid w:val="008E075F"/>
    <w:rsid w:val="008E33DD"/>
    <w:rsid w:val="008E3ACF"/>
    <w:rsid w:val="008E48B9"/>
    <w:rsid w:val="008F72E7"/>
    <w:rsid w:val="0090036E"/>
    <w:rsid w:val="00901CF3"/>
    <w:rsid w:val="0090338E"/>
    <w:rsid w:val="00905CBB"/>
    <w:rsid w:val="00910805"/>
    <w:rsid w:val="00911E47"/>
    <w:rsid w:val="0091373C"/>
    <w:rsid w:val="00917FC7"/>
    <w:rsid w:val="00923C50"/>
    <w:rsid w:val="0093415F"/>
    <w:rsid w:val="009363F8"/>
    <w:rsid w:val="00937D22"/>
    <w:rsid w:val="0094215A"/>
    <w:rsid w:val="009470A5"/>
    <w:rsid w:val="00953387"/>
    <w:rsid w:val="00954009"/>
    <w:rsid w:val="00954185"/>
    <w:rsid w:val="00954A80"/>
    <w:rsid w:val="009646C3"/>
    <w:rsid w:val="00967885"/>
    <w:rsid w:val="00974E8C"/>
    <w:rsid w:val="009763CF"/>
    <w:rsid w:val="00977E81"/>
    <w:rsid w:val="009815AD"/>
    <w:rsid w:val="00984318"/>
    <w:rsid w:val="00984480"/>
    <w:rsid w:val="00993078"/>
    <w:rsid w:val="009935FE"/>
    <w:rsid w:val="00996B99"/>
    <w:rsid w:val="009B268A"/>
    <w:rsid w:val="009B38EF"/>
    <w:rsid w:val="009B59FD"/>
    <w:rsid w:val="009B7ADD"/>
    <w:rsid w:val="009C33A3"/>
    <w:rsid w:val="009C744A"/>
    <w:rsid w:val="009D16CE"/>
    <w:rsid w:val="009D44C8"/>
    <w:rsid w:val="009D4708"/>
    <w:rsid w:val="009E0E07"/>
    <w:rsid w:val="009F1BE0"/>
    <w:rsid w:val="00A03680"/>
    <w:rsid w:val="00A0472D"/>
    <w:rsid w:val="00A05615"/>
    <w:rsid w:val="00A12656"/>
    <w:rsid w:val="00A14BBC"/>
    <w:rsid w:val="00A2193F"/>
    <w:rsid w:val="00A225B6"/>
    <w:rsid w:val="00A25031"/>
    <w:rsid w:val="00A27F84"/>
    <w:rsid w:val="00A42AF6"/>
    <w:rsid w:val="00A44960"/>
    <w:rsid w:val="00A454A5"/>
    <w:rsid w:val="00A47973"/>
    <w:rsid w:val="00A47A4E"/>
    <w:rsid w:val="00A51D32"/>
    <w:rsid w:val="00A54FC5"/>
    <w:rsid w:val="00A60317"/>
    <w:rsid w:val="00A676C0"/>
    <w:rsid w:val="00A7023E"/>
    <w:rsid w:val="00A70B91"/>
    <w:rsid w:val="00A75BA9"/>
    <w:rsid w:val="00A76920"/>
    <w:rsid w:val="00A81A81"/>
    <w:rsid w:val="00A90604"/>
    <w:rsid w:val="00A93EA8"/>
    <w:rsid w:val="00A95983"/>
    <w:rsid w:val="00AA16CD"/>
    <w:rsid w:val="00AA29AB"/>
    <w:rsid w:val="00AA41F9"/>
    <w:rsid w:val="00AA6442"/>
    <w:rsid w:val="00AA69F1"/>
    <w:rsid w:val="00AA708F"/>
    <w:rsid w:val="00AA7546"/>
    <w:rsid w:val="00AB074C"/>
    <w:rsid w:val="00AB553A"/>
    <w:rsid w:val="00AB71EE"/>
    <w:rsid w:val="00AC36F8"/>
    <w:rsid w:val="00AC3AD4"/>
    <w:rsid w:val="00AC54E5"/>
    <w:rsid w:val="00AD13ED"/>
    <w:rsid w:val="00AD438D"/>
    <w:rsid w:val="00AE0E03"/>
    <w:rsid w:val="00AE0EFF"/>
    <w:rsid w:val="00AE3550"/>
    <w:rsid w:val="00AF2EBB"/>
    <w:rsid w:val="00AF30EE"/>
    <w:rsid w:val="00AF3435"/>
    <w:rsid w:val="00AF5F3B"/>
    <w:rsid w:val="00AF75F3"/>
    <w:rsid w:val="00B06FB3"/>
    <w:rsid w:val="00B1337C"/>
    <w:rsid w:val="00B13AF3"/>
    <w:rsid w:val="00B2223E"/>
    <w:rsid w:val="00B25793"/>
    <w:rsid w:val="00B278AF"/>
    <w:rsid w:val="00B33535"/>
    <w:rsid w:val="00B3681B"/>
    <w:rsid w:val="00B36953"/>
    <w:rsid w:val="00B37542"/>
    <w:rsid w:val="00B431E7"/>
    <w:rsid w:val="00B43DD9"/>
    <w:rsid w:val="00B4403F"/>
    <w:rsid w:val="00B44384"/>
    <w:rsid w:val="00B55A72"/>
    <w:rsid w:val="00B62767"/>
    <w:rsid w:val="00B720AF"/>
    <w:rsid w:val="00B73834"/>
    <w:rsid w:val="00B744CD"/>
    <w:rsid w:val="00B80594"/>
    <w:rsid w:val="00B82F1D"/>
    <w:rsid w:val="00B833DD"/>
    <w:rsid w:val="00B84398"/>
    <w:rsid w:val="00B86E8C"/>
    <w:rsid w:val="00B961E9"/>
    <w:rsid w:val="00B966D1"/>
    <w:rsid w:val="00B97720"/>
    <w:rsid w:val="00BA2256"/>
    <w:rsid w:val="00BA389D"/>
    <w:rsid w:val="00BA4A04"/>
    <w:rsid w:val="00BA4E2F"/>
    <w:rsid w:val="00BA5130"/>
    <w:rsid w:val="00BA54F1"/>
    <w:rsid w:val="00BA7BE3"/>
    <w:rsid w:val="00BB50AD"/>
    <w:rsid w:val="00BB5DB1"/>
    <w:rsid w:val="00BC3981"/>
    <w:rsid w:val="00BD37B2"/>
    <w:rsid w:val="00BD4BA2"/>
    <w:rsid w:val="00BE763B"/>
    <w:rsid w:val="00BF000E"/>
    <w:rsid w:val="00BF15A9"/>
    <w:rsid w:val="00BF5A4E"/>
    <w:rsid w:val="00C0048E"/>
    <w:rsid w:val="00C0241B"/>
    <w:rsid w:val="00C026A7"/>
    <w:rsid w:val="00C0356F"/>
    <w:rsid w:val="00C051A8"/>
    <w:rsid w:val="00C155C8"/>
    <w:rsid w:val="00C25392"/>
    <w:rsid w:val="00C256E6"/>
    <w:rsid w:val="00C305E1"/>
    <w:rsid w:val="00C32453"/>
    <w:rsid w:val="00C32705"/>
    <w:rsid w:val="00C33139"/>
    <w:rsid w:val="00C34A34"/>
    <w:rsid w:val="00C60027"/>
    <w:rsid w:val="00C60217"/>
    <w:rsid w:val="00C70970"/>
    <w:rsid w:val="00C709CF"/>
    <w:rsid w:val="00C71D8A"/>
    <w:rsid w:val="00C72D66"/>
    <w:rsid w:val="00C73793"/>
    <w:rsid w:val="00C749D5"/>
    <w:rsid w:val="00C84CCB"/>
    <w:rsid w:val="00C92159"/>
    <w:rsid w:val="00C926EC"/>
    <w:rsid w:val="00C93BD0"/>
    <w:rsid w:val="00C95864"/>
    <w:rsid w:val="00C95A33"/>
    <w:rsid w:val="00CA4264"/>
    <w:rsid w:val="00CA658F"/>
    <w:rsid w:val="00CB3A2F"/>
    <w:rsid w:val="00CB47DE"/>
    <w:rsid w:val="00CC083D"/>
    <w:rsid w:val="00CC163C"/>
    <w:rsid w:val="00CC18E9"/>
    <w:rsid w:val="00CC39A4"/>
    <w:rsid w:val="00CC6AAD"/>
    <w:rsid w:val="00CC7948"/>
    <w:rsid w:val="00CD1C08"/>
    <w:rsid w:val="00CD38C1"/>
    <w:rsid w:val="00CD49F4"/>
    <w:rsid w:val="00CD4D55"/>
    <w:rsid w:val="00CE0BF7"/>
    <w:rsid w:val="00CE5E4D"/>
    <w:rsid w:val="00CE78DF"/>
    <w:rsid w:val="00CE7E1A"/>
    <w:rsid w:val="00CF00F4"/>
    <w:rsid w:val="00CF322A"/>
    <w:rsid w:val="00CF6408"/>
    <w:rsid w:val="00D00A1E"/>
    <w:rsid w:val="00D016F4"/>
    <w:rsid w:val="00D06E9E"/>
    <w:rsid w:val="00D141EB"/>
    <w:rsid w:val="00D22034"/>
    <w:rsid w:val="00D2523B"/>
    <w:rsid w:val="00D25B40"/>
    <w:rsid w:val="00D34DF9"/>
    <w:rsid w:val="00D34FA1"/>
    <w:rsid w:val="00D35C88"/>
    <w:rsid w:val="00D4024A"/>
    <w:rsid w:val="00D40A90"/>
    <w:rsid w:val="00D43080"/>
    <w:rsid w:val="00D44331"/>
    <w:rsid w:val="00D467E5"/>
    <w:rsid w:val="00D47CA5"/>
    <w:rsid w:val="00D47E13"/>
    <w:rsid w:val="00D51ABB"/>
    <w:rsid w:val="00D52140"/>
    <w:rsid w:val="00D527B5"/>
    <w:rsid w:val="00D53D29"/>
    <w:rsid w:val="00D60C33"/>
    <w:rsid w:val="00D62E56"/>
    <w:rsid w:val="00D661D3"/>
    <w:rsid w:val="00D67087"/>
    <w:rsid w:val="00D704BF"/>
    <w:rsid w:val="00D7424B"/>
    <w:rsid w:val="00D74832"/>
    <w:rsid w:val="00D812E8"/>
    <w:rsid w:val="00D9218C"/>
    <w:rsid w:val="00D939BD"/>
    <w:rsid w:val="00D9554F"/>
    <w:rsid w:val="00DA09B4"/>
    <w:rsid w:val="00DA27F1"/>
    <w:rsid w:val="00DA6D29"/>
    <w:rsid w:val="00DB48E2"/>
    <w:rsid w:val="00DB650C"/>
    <w:rsid w:val="00DB788B"/>
    <w:rsid w:val="00DC3581"/>
    <w:rsid w:val="00DD052D"/>
    <w:rsid w:val="00DD190C"/>
    <w:rsid w:val="00DD4C2D"/>
    <w:rsid w:val="00DD5AC4"/>
    <w:rsid w:val="00DE1542"/>
    <w:rsid w:val="00DE182F"/>
    <w:rsid w:val="00DE1CCA"/>
    <w:rsid w:val="00DE26E2"/>
    <w:rsid w:val="00DE4A00"/>
    <w:rsid w:val="00DE523E"/>
    <w:rsid w:val="00DE72D6"/>
    <w:rsid w:val="00DF217D"/>
    <w:rsid w:val="00DF79E2"/>
    <w:rsid w:val="00DF7D84"/>
    <w:rsid w:val="00E038DB"/>
    <w:rsid w:val="00E06D1E"/>
    <w:rsid w:val="00E128BB"/>
    <w:rsid w:val="00E14844"/>
    <w:rsid w:val="00E16AC6"/>
    <w:rsid w:val="00E17C51"/>
    <w:rsid w:val="00E23BBF"/>
    <w:rsid w:val="00E27BF7"/>
    <w:rsid w:val="00E3274C"/>
    <w:rsid w:val="00E36574"/>
    <w:rsid w:val="00E44AF3"/>
    <w:rsid w:val="00E47123"/>
    <w:rsid w:val="00E4728E"/>
    <w:rsid w:val="00E51211"/>
    <w:rsid w:val="00E5542F"/>
    <w:rsid w:val="00E60043"/>
    <w:rsid w:val="00E60EAE"/>
    <w:rsid w:val="00E664D6"/>
    <w:rsid w:val="00E702E9"/>
    <w:rsid w:val="00E810D8"/>
    <w:rsid w:val="00E82188"/>
    <w:rsid w:val="00E871C4"/>
    <w:rsid w:val="00E87723"/>
    <w:rsid w:val="00E910F6"/>
    <w:rsid w:val="00E93B27"/>
    <w:rsid w:val="00EA3AAD"/>
    <w:rsid w:val="00EA460F"/>
    <w:rsid w:val="00EC2505"/>
    <w:rsid w:val="00EC3C43"/>
    <w:rsid w:val="00EC4067"/>
    <w:rsid w:val="00EC5BB6"/>
    <w:rsid w:val="00ED04B4"/>
    <w:rsid w:val="00ED0737"/>
    <w:rsid w:val="00EE1174"/>
    <w:rsid w:val="00EF5EA3"/>
    <w:rsid w:val="00EF6A56"/>
    <w:rsid w:val="00EF7555"/>
    <w:rsid w:val="00EF7E7E"/>
    <w:rsid w:val="00F00BE4"/>
    <w:rsid w:val="00F11B8C"/>
    <w:rsid w:val="00F15737"/>
    <w:rsid w:val="00F1586D"/>
    <w:rsid w:val="00F2594E"/>
    <w:rsid w:val="00F25BDA"/>
    <w:rsid w:val="00F467B1"/>
    <w:rsid w:val="00F50244"/>
    <w:rsid w:val="00F535D2"/>
    <w:rsid w:val="00F537A5"/>
    <w:rsid w:val="00F543CD"/>
    <w:rsid w:val="00F54949"/>
    <w:rsid w:val="00F54B8D"/>
    <w:rsid w:val="00F56A6D"/>
    <w:rsid w:val="00F56C0F"/>
    <w:rsid w:val="00F56E78"/>
    <w:rsid w:val="00F602EF"/>
    <w:rsid w:val="00F61508"/>
    <w:rsid w:val="00F6262E"/>
    <w:rsid w:val="00F62EA9"/>
    <w:rsid w:val="00F64E49"/>
    <w:rsid w:val="00F65756"/>
    <w:rsid w:val="00F74109"/>
    <w:rsid w:val="00F75264"/>
    <w:rsid w:val="00F77606"/>
    <w:rsid w:val="00F8258C"/>
    <w:rsid w:val="00F84C3B"/>
    <w:rsid w:val="00F87F73"/>
    <w:rsid w:val="00F959C4"/>
    <w:rsid w:val="00F96DAC"/>
    <w:rsid w:val="00F97D4D"/>
    <w:rsid w:val="00F97F6E"/>
    <w:rsid w:val="00FB06E0"/>
    <w:rsid w:val="00FB1DEC"/>
    <w:rsid w:val="00FB5052"/>
    <w:rsid w:val="00FD2502"/>
    <w:rsid w:val="00FD334F"/>
    <w:rsid w:val="00FD66E3"/>
    <w:rsid w:val="00FE166E"/>
    <w:rsid w:val="00FE330F"/>
    <w:rsid w:val="00FE51E8"/>
    <w:rsid w:val="00FE607D"/>
    <w:rsid w:val="00FE6D00"/>
    <w:rsid w:val="00FF2725"/>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F73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DDA93-678E-46C0-951C-D6CC55B6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2020-07-09T15:54:00Z</dcterms:created>
  <dcterms:modified xsi:type="dcterms:W3CDTF">2020-07-13T16:53:00Z</dcterms:modified>
</cp:coreProperties>
</file>